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4728" w:rsidR="006D6A51" w:rsidP="449ED5C3" w:rsidRDefault="00ABECEB" w14:paraId="7DC88E7A" w14:textId="32046B8B" w14:noSpellErr="1">
      <w:pPr>
        <w:pStyle w:val="Heading1"/>
        <w:rPr>
          <w:rFonts w:ascii="Tahoma" w:hAnsi="Tahoma" w:eastAsia="Calibri" w:cs="Tahoma"/>
          <w:b w:val="1"/>
          <w:bCs w:val="1"/>
          <w:color w:val="1F5FAA"/>
          <w:sz w:val="32"/>
          <w:szCs w:val="32"/>
        </w:rPr>
      </w:pPr>
      <w:bookmarkStart w:name="_Int_BolpFRa2" w:id="2124134990"/>
      <w:r w:rsidRPr="44E93353" w:rsidR="00ABECEB">
        <w:rPr>
          <w:rFonts w:ascii="Tahoma" w:hAnsi="Tahoma" w:cs="Tahoma"/>
          <w:b w:val="1"/>
          <w:bCs w:val="1"/>
          <w:color w:val="1F5FAA"/>
          <w:sz w:val="32"/>
          <w:szCs w:val="32"/>
        </w:rPr>
        <w:t>Business Case to Attend the EAUC Conference</w:t>
      </w:r>
      <w:r w:rsidRPr="44E93353" w:rsidR="004D4728">
        <w:rPr>
          <w:rFonts w:ascii="Tahoma" w:hAnsi="Tahoma" w:cs="Tahoma"/>
          <w:b w:val="1"/>
          <w:bCs w:val="1"/>
          <w:color w:val="1F5FAA"/>
          <w:sz w:val="32"/>
          <w:szCs w:val="32"/>
        </w:rPr>
        <w:t xml:space="preserve"> 2025</w:t>
      </w:r>
      <w:bookmarkEnd w:id="2124134990"/>
    </w:p>
    <w:p w:rsidRPr="00A5707F" w:rsidR="006D6A51" w:rsidP="449ED5C3" w:rsidRDefault="00ABECEB" w14:paraId="5F06E924" w14:textId="111B0375">
      <w:pPr>
        <w:rPr>
          <w:rFonts w:ascii="Tahoma" w:hAnsi="Tahoma" w:eastAsia="Calibri" w:cs="Tahoma"/>
        </w:rPr>
      </w:pPr>
      <w:r w:rsidRPr="44E93353" w:rsidR="020D0132">
        <w:rPr>
          <w:rFonts w:ascii="Tahoma" w:hAnsi="Tahoma" w:eastAsia="Calibri" w:cs="Tahoma"/>
        </w:rPr>
        <w:t>We have developed the below business case template to support members</w:t>
      </w:r>
      <w:r w:rsidRPr="44E93353" w:rsidR="77553B8C">
        <w:rPr>
          <w:rFonts w:ascii="Tahoma" w:hAnsi="Tahoma" w:eastAsia="Calibri" w:cs="Tahoma"/>
        </w:rPr>
        <w:t xml:space="preserve"> if they require </w:t>
      </w:r>
      <w:r w:rsidRPr="44E93353" w:rsidR="1D708A67">
        <w:rPr>
          <w:rFonts w:ascii="Tahoma" w:hAnsi="Tahoma" w:eastAsia="Calibri" w:cs="Tahoma"/>
        </w:rPr>
        <w:t xml:space="preserve">obtaining </w:t>
      </w:r>
      <w:r w:rsidRPr="44E93353" w:rsidR="020D0132">
        <w:rPr>
          <w:rFonts w:ascii="Tahoma" w:hAnsi="Tahoma" w:eastAsia="Calibri" w:cs="Tahoma"/>
        </w:rPr>
        <w:t>approval to attend the conference</w:t>
      </w:r>
      <w:r w:rsidRPr="44E93353" w:rsidR="020D0132">
        <w:rPr>
          <w:rFonts w:ascii="Tahoma" w:hAnsi="Tahoma" w:eastAsia="Calibri" w:cs="Tahoma"/>
        </w:rPr>
        <w:t xml:space="preserve">. Please feel free to edit as </w:t>
      </w:r>
      <w:r w:rsidRPr="44E93353" w:rsidR="020D0132">
        <w:rPr>
          <w:rFonts w:ascii="Tahoma" w:hAnsi="Tahoma" w:eastAsia="Calibri" w:cs="Tahoma"/>
        </w:rPr>
        <w:t>required</w:t>
      </w:r>
      <w:r w:rsidRPr="44E93353" w:rsidR="020D0132">
        <w:rPr>
          <w:rFonts w:ascii="Tahoma" w:hAnsi="Tahoma" w:eastAsia="Calibri" w:cs="Tahoma"/>
        </w:rPr>
        <w:t xml:space="preserve">. If you require any further </w:t>
      </w:r>
      <w:r w:rsidRPr="44E93353" w:rsidR="1F58B050">
        <w:rPr>
          <w:rFonts w:ascii="Tahoma" w:hAnsi="Tahoma" w:eastAsia="Calibri" w:cs="Tahoma"/>
        </w:rPr>
        <w:t>information,</w:t>
      </w:r>
      <w:r w:rsidRPr="44E93353" w:rsidR="020D0132">
        <w:rPr>
          <w:rFonts w:ascii="Tahoma" w:hAnsi="Tahoma" w:eastAsia="Calibri" w:cs="Tahoma"/>
        </w:rPr>
        <w:t xml:space="preserve"> </w:t>
      </w:r>
      <w:r w:rsidRPr="44E93353" w:rsidR="4263B33D">
        <w:rPr>
          <w:rFonts w:ascii="Tahoma" w:hAnsi="Tahoma" w:eastAsia="Calibri" w:cs="Tahoma"/>
        </w:rPr>
        <w:t xml:space="preserve">please contact us at </w:t>
      </w:r>
      <w:hyperlink r:id="R5a72f00d7220498b">
        <w:r w:rsidRPr="44E93353" w:rsidR="4263B33D">
          <w:rPr>
            <w:rStyle w:val="Hyperlink"/>
            <w:rFonts w:ascii="Tahoma" w:hAnsi="Tahoma" w:eastAsia="Calibri" w:cs="Tahoma"/>
          </w:rPr>
          <w:t>info@eauc.org.uk</w:t>
        </w:r>
      </w:hyperlink>
      <w:r w:rsidRPr="44E93353" w:rsidR="4263B33D">
        <w:rPr>
          <w:rFonts w:ascii="Tahoma" w:hAnsi="Tahoma" w:eastAsia="Calibri" w:cs="Tahoma"/>
        </w:rPr>
        <w:t xml:space="preserve">. </w:t>
      </w:r>
      <w:r w:rsidRPr="44E93353" w:rsidR="00ABECEB">
        <w:rPr>
          <w:rFonts w:ascii="Tahoma" w:hAnsi="Tahoma" w:eastAsia="Calibri" w:cs="Tahoma"/>
        </w:rPr>
        <w:t xml:space="preserve"> </w:t>
      </w:r>
    </w:p>
    <w:p w:rsidRPr="00A5707F" w:rsidR="006D6A51" w:rsidP="449ED5C3" w:rsidRDefault="00ABECEB" w14:paraId="365D5F40" w14:textId="15853D33">
      <w:pPr>
        <w:rPr>
          <w:rFonts w:ascii="Tahoma" w:hAnsi="Tahoma" w:eastAsia="Calibri" w:cs="Tahoma"/>
          <w:b/>
          <w:bCs/>
        </w:rPr>
      </w:pPr>
      <w:r w:rsidRPr="00A5707F">
        <w:rPr>
          <w:rFonts w:ascii="Tahoma" w:hAnsi="Tahoma" w:eastAsia="Calibri" w:cs="Tahoma"/>
          <w:b/>
          <w:bCs/>
        </w:rPr>
        <w:t xml:space="preserve">Date of Submission: </w:t>
      </w:r>
    </w:p>
    <w:p w:rsidRPr="00A5707F" w:rsidR="006D6A51" w:rsidP="449ED5C3" w:rsidRDefault="00ABECEB" w14:paraId="446C4586" w14:textId="33899ABE">
      <w:pPr>
        <w:rPr>
          <w:rFonts w:ascii="Tahoma" w:hAnsi="Tahoma" w:eastAsia="Calibri" w:cs="Tahoma"/>
        </w:rPr>
      </w:pPr>
      <w:r w:rsidRPr="00A5707F">
        <w:rPr>
          <w:rFonts w:ascii="Tahoma" w:hAnsi="Tahoma" w:eastAsia="Calibri" w:cs="Tahoma"/>
          <w:b/>
          <w:bCs/>
        </w:rPr>
        <w:t xml:space="preserve">Submitted by: </w:t>
      </w:r>
    </w:p>
    <w:p w:rsidRPr="00A5707F" w:rsidR="006D6A51" w:rsidP="449ED5C3" w:rsidRDefault="00ABECEB" w14:paraId="1257DA3F" w14:textId="4102389D">
      <w:pPr>
        <w:rPr>
          <w:rFonts w:ascii="Tahoma" w:hAnsi="Tahoma" w:eastAsia="Calibri" w:cs="Tahoma"/>
          <w:b/>
          <w:bCs/>
        </w:rPr>
      </w:pPr>
      <w:r w:rsidRPr="00A5707F">
        <w:rPr>
          <w:rFonts w:ascii="Tahoma" w:hAnsi="Tahoma" w:eastAsia="Calibri" w:cs="Tahoma"/>
          <w:b/>
          <w:bCs/>
        </w:rPr>
        <w:t xml:space="preserve">Job Title: </w:t>
      </w:r>
    </w:p>
    <w:p w:rsidR="006D6A51" w:rsidP="449ED5C3" w:rsidRDefault="00ABECEB" w14:paraId="49D8205B" w14:textId="0D42A91B">
      <w:pPr>
        <w:rPr>
          <w:rFonts w:ascii="Tahoma" w:hAnsi="Tahoma" w:eastAsia="Calibri" w:cs="Tahoma"/>
        </w:rPr>
      </w:pPr>
      <w:r w:rsidRPr="00A5707F">
        <w:rPr>
          <w:rFonts w:ascii="Tahoma" w:hAnsi="Tahoma" w:eastAsia="Calibri" w:cs="Tahoma"/>
          <w:b/>
          <w:bCs/>
        </w:rPr>
        <w:t xml:space="preserve">Department: </w:t>
      </w:r>
    </w:p>
    <w:p w:rsidRPr="00C824DB" w:rsidR="006D6A51" w:rsidP="004D4728" w:rsidRDefault="00ABECEB" w14:paraId="0C023972" w14:textId="32B00530">
      <w:pPr>
        <w:pStyle w:val="Heading3"/>
        <w:rPr>
          <w:rFonts w:ascii="Tahoma" w:hAnsi="Tahoma" w:eastAsia="Calibri" w:cs="Tahoma"/>
          <w:b/>
          <w:bCs/>
          <w:color w:val="1F5FAA"/>
        </w:rPr>
      </w:pPr>
      <w:r w:rsidRPr="00C824DB">
        <w:rPr>
          <w:rFonts w:ascii="Tahoma" w:hAnsi="Tahoma" w:cs="Tahoma"/>
          <w:b/>
          <w:bCs/>
          <w:color w:val="1F5FAA"/>
        </w:rPr>
        <w:t xml:space="preserve">Event Overview </w:t>
      </w:r>
    </w:p>
    <w:p w:rsidRPr="00A5707F" w:rsidR="006D6A51" w:rsidP="449ED5C3" w:rsidRDefault="00ABECEB" w14:paraId="78126390" w14:textId="3FB82E86">
      <w:pPr>
        <w:rPr>
          <w:rFonts w:ascii="Tahoma" w:hAnsi="Tahoma" w:eastAsia="Calibri" w:cs="Tahoma"/>
          <w:b/>
          <w:bCs/>
        </w:rPr>
      </w:pPr>
      <w:r w:rsidRPr="00A5707F">
        <w:rPr>
          <w:rFonts w:ascii="Tahoma" w:hAnsi="Tahoma" w:eastAsia="Calibri" w:cs="Tahoma"/>
        </w:rPr>
        <w:t xml:space="preserve">Conference: </w:t>
      </w:r>
      <w:r w:rsidRPr="00A5707F">
        <w:rPr>
          <w:rFonts w:ascii="Tahoma" w:hAnsi="Tahoma" w:eastAsia="Calibri" w:cs="Tahoma"/>
          <w:b/>
          <w:bCs/>
        </w:rPr>
        <w:t xml:space="preserve">EAUC Annual Conference 2025 </w:t>
      </w:r>
    </w:p>
    <w:p w:rsidRPr="00A5707F" w:rsidR="006D6A51" w:rsidP="449ED5C3" w:rsidRDefault="00ABECEB" w14:paraId="20592EE0" w14:textId="4E087E17">
      <w:pPr>
        <w:rPr>
          <w:rFonts w:ascii="Tahoma" w:hAnsi="Tahoma" w:eastAsia="Calibri" w:cs="Tahoma"/>
          <w:b/>
          <w:bCs/>
        </w:rPr>
      </w:pPr>
      <w:r w:rsidRPr="00A5707F">
        <w:rPr>
          <w:rFonts w:ascii="Tahoma" w:hAnsi="Tahoma" w:eastAsia="Calibri" w:cs="Tahoma"/>
        </w:rPr>
        <w:t>Dates:</w:t>
      </w:r>
      <w:r w:rsidRPr="00A5707F">
        <w:rPr>
          <w:rFonts w:ascii="Tahoma" w:hAnsi="Tahoma" w:eastAsia="Calibri" w:cs="Tahoma"/>
          <w:b/>
          <w:bCs/>
        </w:rPr>
        <w:t xml:space="preserve"> 24th – 25th June 2025 </w:t>
      </w:r>
    </w:p>
    <w:p w:rsidRPr="00A5707F" w:rsidR="006D6A51" w:rsidP="449ED5C3" w:rsidRDefault="00ABECEB" w14:paraId="31775961" w14:textId="1224D9B9">
      <w:pPr>
        <w:rPr>
          <w:rFonts w:ascii="Tahoma" w:hAnsi="Tahoma" w:eastAsia="Calibri" w:cs="Tahoma"/>
          <w:b/>
          <w:bCs/>
        </w:rPr>
      </w:pPr>
      <w:r w:rsidRPr="00A5707F">
        <w:rPr>
          <w:rFonts w:ascii="Tahoma" w:hAnsi="Tahoma" w:eastAsia="Calibri" w:cs="Tahoma"/>
        </w:rPr>
        <w:t>Location:</w:t>
      </w:r>
      <w:r w:rsidRPr="00A5707F">
        <w:rPr>
          <w:rFonts w:ascii="Tahoma" w:hAnsi="Tahoma" w:eastAsia="Calibri" w:cs="Tahoma"/>
          <w:b/>
          <w:bCs/>
        </w:rPr>
        <w:t xml:space="preserve"> Sheffield Hallam University </w:t>
      </w:r>
    </w:p>
    <w:p w:rsidRPr="00A5707F" w:rsidR="006D6A51" w:rsidP="449ED5C3" w:rsidRDefault="00ABECEB" w14:paraId="2EC47FAB" w14:textId="003244C7">
      <w:pPr>
        <w:rPr>
          <w:rFonts w:ascii="Tahoma" w:hAnsi="Tahoma" w:eastAsia="Calibri" w:cs="Tahoma"/>
          <w:b/>
          <w:bCs/>
        </w:rPr>
      </w:pPr>
      <w:r w:rsidRPr="00A5707F">
        <w:rPr>
          <w:rFonts w:ascii="Tahoma" w:hAnsi="Tahoma" w:eastAsia="Calibri" w:cs="Tahoma"/>
        </w:rPr>
        <w:t>Hosted by</w:t>
      </w:r>
      <w:r w:rsidRPr="00A5707F">
        <w:rPr>
          <w:rFonts w:ascii="Tahoma" w:hAnsi="Tahoma" w:eastAsia="Calibri" w:cs="Tahoma"/>
          <w:b/>
          <w:bCs/>
        </w:rPr>
        <w:t xml:space="preserve">: EAUC </w:t>
      </w:r>
      <w:r w:rsidRPr="00A5707F" w:rsidR="0170BB8E">
        <w:rPr>
          <w:rFonts w:ascii="Tahoma" w:hAnsi="Tahoma" w:eastAsia="Calibri" w:cs="Tahoma"/>
          <w:b/>
          <w:bCs/>
        </w:rPr>
        <w:t xml:space="preserve">- </w:t>
      </w:r>
      <w:r w:rsidRPr="00A5707F">
        <w:rPr>
          <w:rFonts w:ascii="Tahoma" w:hAnsi="Tahoma" w:eastAsia="Calibri" w:cs="Tahoma"/>
          <w:b/>
          <w:bCs/>
        </w:rPr>
        <w:t xml:space="preserve">The leading body for sustainability in the post-16 education sector </w:t>
      </w:r>
    </w:p>
    <w:p w:rsidR="006D6A51" w:rsidP="449ED5C3" w:rsidRDefault="00ABECEB" w14:paraId="472068B0" w14:textId="017C8522">
      <w:pPr>
        <w:rPr>
          <w:rFonts w:ascii="Tahoma" w:hAnsi="Tahoma" w:eastAsia="Calibri" w:cs="Tahoma"/>
        </w:rPr>
      </w:pPr>
      <w:r w:rsidRPr="44E93353" w:rsidR="00ABECEB">
        <w:rPr>
          <w:rFonts w:ascii="Tahoma" w:hAnsi="Tahoma" w:eastAsia="Calibri" w:cs="Tahoma"/>
        </w:rPr>
        <w:t xml:space="preserve">Website: </w:t>
      </w:r>
      <w:hyperlink r:id="R1199ddcb00234c74">
        <w:r w:rsidRPr="44E93353" w:rsidR="00ABECEB">
          <w:rPr>
            <w:rStyle w:val="Hyperlink"/>
            <w:rFonts w:ascii="Tahoma" w:hAnsi="Tahoma" w:eastAsia="Calibri" w:cs="Tahoma"/>
            <w:b w:val="1"/>
            <w:bCs w:val="1"/>
            <w:color w:val="auto"/>
          </w:rPr>
          <w:t>https://www.eauc-conference.org/</w:t>
        </w:r>
      </w:hyperlink>
      <w:r w:rsidRPr="44E93353" w:rsidR="00ABECEB">
        <w:rPr>
          <w:rFonts w:ascii="Tahoma" w:hAnsi="Tahoma" w:eastAsia="Calibri" w:cs="Tahoma"/>
          <w:b w:val="1"/>
          <w:bCs w:val="1"/>
          <w:color w:val="auto"/>
        </w:rPr>
        <w:t xml:space="preserve"> </w:t>
      </w:r>
      <w:r w:rsidRPr="44E93353" w:rsidR="00ABECEB">
        <w:rPr>
          <w:rFonts w:ascii="Tahoma" w:hAnsi="Tahoma" w:eastAsia="Calibri" w:cs="Tahoma"/>
        </w:rPr>
        <w:t xml:space="preserve"> </w:t>
      </w:r>
    </w:p>
    <w:p w:rsidRPr="00C824DB" w:rsidR="006D6A51" w:rsidP="004D4728" w:rsidRDefault="00ABECEB" w14:paraId="2DE4020A" w14:textId="5DB979BC">
      <w:pPr>
        <w:pStyle w:val="Heading3"/>
        <w:rPr>
          <w:rFonts w:ascii="Tahoma" w:hAnsi="Tahoma" w:cs="Tahoma"/>
          <w:b/>
          <w:bCs/>
          <w:color w:val="1F5FAA"/>
        </w:rPr>
      </w:pPr>
      <w:r w:rsidRPr="00C824DB">
        <w:rPr>
          <w:rStyle w:val="Heading2Char"/>
          <w:rFonts w:ascii="Tahoma" w:hAnsi="Tahoma" w:cs="Tahoma"/>
          <w:b/>
          <w:bCs/>
          <w:color w:val="1F5FAA"/>
          <w:sz w:val="28"/>
          <w:szCs w:val="28"/>
        </w:rPr>
        <w:t>Purpose of Attendance</w:t>
      </w:r>
      <w:r w:rsidRPr="00C824DB">
        <w:rPr>
          <w:rFonts w:ascii="Tahoma" w:hAnsi="Tahoma" w:cs="Tahoma"/>
          <w:b/>
          <w:bCs/>
          <w:color w:val="1F5FAA"/>
        </w:rPr>
        <w:t xml:space="preserve"> </w:t>
      </w:r>
    </w:p>
    <w:p w:rsidR="006D6A51" w:rsidP="449ED5C3" w:rsidRDefault="00ABECEB" w14:paraId="1FEFC9C7" w14:textId="44BCD766">
      <w:pPr>
        <w:rPr>
          <w:rFonts w:ascii="Tahoma" w:hAnsi="Tahoma" w:eastAsia="Calibri" w:cs="Tahoma"/>
        </w:rPr>
      </w:pPr>
      <w:r w:rsidRPr="00A5707F">
        <w:rPr>
          <w:rFonts w:ascii="Tahoma" w:hAnsi="Tahoma" w:eastAsia="Calibri" w:cs="Tahoma"/>
        </w:rPr>
        <w:t xml:space="preserve">I am seeking approval to attend the EAUC Annual Conference 2025. This event will provide critical professional development, practical tools, and opportunities to contribute to institutional progress on sustainability, climate resilience and net zero. All of which are increasingly under scrutiny by students, regulators and funders. </w:t>
      </w:r>
    </w:p>
    <w:p w:rsidRPr="00C824DB" w:rsidR="006D6A51" w:rsidP="004D4728" w:rsidRDefault="00ABECEB" w14:paraId="774E0BA0" w14:textId="60921A1B">
      <w:pPr>
        <w:pStyle w:val="Heading3"/>
        <w:rPr>
          <w:rFonts w:ascii="Tahoma" w:hAnsi="Tahoma" w:cs="Tahoma"/>
          <w:b/>
          <w:bCs/>
          <w:color w:val="1F5FAA"/>
        </w:rPr>
      </w:pPr>
      <w:r w:rsidRPr="00C824DB">
        <w:rPr>
          <w:rStyle w:val="Heading2Char"/>
          <w:rFonts w:ascii="Tahoma" w:hAnsi="Tahoma" w:cs="Tahoma"/>
          <w:b/>
          <w:bCs/>
          <w:color w:val="1F5FAA"/>
          <w:sz w:val="28"/>
          <w:szCs w:val="28"/>
        </w:rPr>
        <w:t xml:space="preserve">How This Aligns </w:t>
      </w:r>
      <w:r w:rsidRPr="00C824DB" w:rsidR="7F2DA5B9">
        <w:rPr>
          <w:rStyle w:val="Heading2Char"/>
          <w:rFonts w:ascii="Tahoma" w:hAnsi="Tahoma" w:cs="Tahoma"/>
          <w:b/>
          <w:bCs/>
          <w:color w:val="1F5FAA"/>
          <w:sz w:val="28"/>
          <w:szCs w:val="28"/>
        </w:rPr>
        <w:t>with</w:t>
      </w:r>
      <w:r w:rsidRPr="00C824DB">
        <w:rPr>
          <w:rStyle w:val="Heading2Char"/>
          <w:rFonts w:ascii="Tahoma" w:hAnsi="Tahoma" w:cs="Tahoma"/>
          <w:b/>
          <w:bCs/>
          <w:color w:val="1F5FAA"/>
          <w:sz w:val="28"/>
          <w:szCs w:val="28"/>
        </w:rPr>
        <w:t xml:space="preserve"> Institutional Priorities and Regulatory Requirements</w:t>
      </w:r>
      <w:r w:rsidRPr="00C824DB">
        <w:rPr>
          <w:rFonts w:ascii="Tahoma" w:hAnsi="Tahoma" w:cs="Tahoma"/>
          <w:b/>
          <w:bCs/>
          <w:color w:val="1F5FAA"/>
        </w:rPr>
        <w:t xml:space="preserve"> </w:t>
      </w:r>
    </w:p>
    <w:p w:rsidRPr="00A5707F" w:rsidR="006D6A51" w:rsidP="44E93353" w:rsidRDefault="006D6A51" w14:paraId="057608B4" w14:textId="26DD2311">
      <w:pPr>
        <w:pStyle w:val="ListParagraph"/>
        <w:numPr>
          <w:ilvl w:val="0"/>
          <w:numId w:val="2"/>
        </w:numPr>
        <w:rPr>
          <w:rFonts w:ascii="Tahoma" w:hAnsi="Tahoma" w:eastAsia="Calibri" w:cs="Tahoma"/>
        </w:rPr>
      </w:pPr>
      <w:r w:rsidRPr="44E93353" w:rsidR="00ABECEB">
        <w:rPr>
          <w:rFonts w:ascii="Tahoma" w:hAnsi="Tahoma" w:eastAsia="Calibri" w:cs="Tahoma"/>
        </w:rPr>
        <w:t xml:space="preserve">[Insert how this supports your institutional sustainability, EDI, and/or climate targets] </w:t>
      </w:r>
    </w:p>
    <w:p w:rsidRPr="004D4728" w:rsidR="006D6A51" w:rsidP="44E93353" w:rsidRDefault="00ABECEB" w14:paraId="379E8583" w14:textId="04744DF5">
      <w:pPr>
        <w:pStyle w:val="ListParagraph"/>
        <w:numPr>
          <w:ilvl w:val="0"/>
          <w:numId w:val="2"/>
        </w:numPr>
        <w:rPr>
          <w:rFonts w:ascii="Tahoma" w:hAnsi="Tahoma" w:eastAsia="Calibri" w:cs="Tahoma"/>
          <w:b w:val="1"/>
          <w:bCs w:val="1"/>
          <w:color w:val="1F5FAA"/>
        </w:rPr>
      </w:pPr>
      <w:r w:rsidRPr="44E93353" w:rsidR="00ABECEB">
        <w:rPr>
          <w:rFonts w:ascii="Tahoma" w:hAnsi="Tahoma" w:eastAsia="Calibri" w:cs="Tahoma"/>
        </w:rPr>
        <w:t xml:space="preserve">[Insert specific strategy or programme alignment, e.g. Carbon Net Zero Plan, ESD goals] </w:t>
      </w:r>
    </w:p>
    <w:p w:rsidRPr="004D4728" w:rsidR="006D6A51" w:rsidP="44E93353" w:rsidRDefault="00ABECEB" w14:paraId="026B24FD" w14:textId="04795779">
      <w:pPr>
        <w:pStyle w:val="Normal"/>
        <w:ind w:left="0"/>
        <w:rPr>
          <w:rFonts w:ascii="Tahoma" w:hAnsi="Tahoma" w:eastAsia="Calibri" w:cs="Tahoma"/>
          <w:b w:val="1"/>
          <w:bCs w:val="1"/>
          <w:color w:val="1F5FAA"/>
        </w:rPr>
      </w:pPr>
      <w:r w:rsidRPr="44E93353" w:rsidR="00ABECEB">
        <w:rPr>
          <w:rFonts w:ascii="Tahoma" w:hAnsi="Tahoma" w:cs="Tahoma"/>
          <w:b w:val="1"/>
          <w:bCs w:val="1"/>
          <w:color w:val="1F5FAA"/>
          <w:sz w:val="28"/>
          <w:szCs w:val="28"/>
        </w:rPr>
        <w:t>Benefits to the Institution</w:t>
      </w:r>
      <w:r w:rsidRPr="44E93353" w:rsidR="00ABECEB">
        <w:rPr>
          <w:rFonts w:ascii="Tahoma" w:hAnsi="Tahoma" w:cs="Tahoma"/>
          <w:b w:val="1"/>
          <w:bCs w:val="1"/>
          <w:color w:val="1F5FAA"/>
        </w:rPr>
        <w:t xml:space="preserve"> </w:t>
      </w:r>
    </w:p>
    <w:p w:rsidRPr="00A5707F" w:rsidR="006D6A51" w:rsidP="449ED5C3" w:rsidRDefault="00ABECEB" w14:paraId="18FAC314" w14:textId="72CECBA1">
      <w:pPr>
        <w:pStyle w:val="ListParagraph"/>
        <w:numPr>
          <w:ilvl w:val="0"/>
          <w:numId w:val="4"/>
        </w:numPr>
        <w:rPr>
          <w:rFonts w:ascii="Tahoma" w:hAnsi="Tahoma" w:eastAsia="Calibri" w:cs="Tahoma"/>
        </w:rPr>
      </w:pPr>
      <w:r w:rsidRPr="00A5707F">
        <w:rPr>
          <w:rFonts w:ascii="Tahoma" w:hAnsi="Tahoma" w:eastAsia="Calibri" w:cs="Tahoma"/>
        </w:rPr>
        <w:t xml:space="preserve">Direct alignment with our strategic goals on sustainability, climate resilience, digital development and equity. </w:t>
      </w:r>
    </w:p>
    <w:p w:rsidRPr="00A5707F" w:rsidR="006D6A51" w:rsidP="449ED5C3" w:rsidRDefault="00ABECEB" w14:paraId="2A4456D7" w14:textId="40F0012B">
      <w:pPr>
        <w:pStyle w:val="ListParagraph"/>
        <w:numPr>
          <w:ilvl w:val="0"/>
          <w:numId w:val="4"/>
        </w:numPr>
        <w:rPr>
          <w:rFonts w:ascii="Tahoma" w:hAnsi="Tahoma" w:eastAsia="Calibri" w:cs="Tahoma"/>
        </w:rPr>
      </w:pPr>
      <w:r w:rsidRPr="00A5707F">
        <w:rPr>
          <w:rFonts w:ascii="Tahoma" w:hAnsi="Tahoma" w:eastAsia="Calibri" w:cs="Tahoma"/>
        </w:rPr>
        <w:t xml:space="preserve">Cost-effective professional development at a time when CPD budgets are limited, this conference offers high-impact learning and value. </w:t>
      </w:r>
    </w:p>
    <w:p w:rsidRPr="00A5707F" w:rsidR="006D6A51" w:rsidP="449ED5C3" w:rsidRDefault="00ABECEB" w14:paraId="65630D59" w14:textId="01D2D289">
      <w:pPr>
        <w:pStyle w:val="ListParagraph"/>
        <w:numPr>
          <w:ilvl w:val="0"/>
          <w:numId w:val="4"/>
        </w:numPr>
        <w:rPr>
          <w:rFonts w:ascii="Tahoma" w:hAnsi="Tahoma" w:eastAsia="Calibri" w:cs="Tahoma"/>
        </w:rPr>
      </w:pPr>
      <w:r w:rsidRPr="00A5707F">
        <w:rPr>
          <w:rFonts w:ascii="Tahoma" w:hAnsi="Tahoma" w:eastAsia="Calibri" w:cs="Tahoma"/>
        </w:rPr>
        <w:lastRenderedPageBreak/>
        <w:t xml:space="preserve">Access to sector-leading expertise and case studies, with sessions led by nationally recognised leaders and peer institutions. </w:t>
      </w:r>
    </w:p>
    <w:p w:rsidRPr="00A5707F" w:rsidR="006D6A51" w:rsidP="449ED5C3" w:rsidRDefault="00ABECEB" w14:paraId="5C552F50" w14:textId="0ECCBEFB">
      <w:pPr>
        <w:pStyle w:val="ListParagraph"/>
        <w:numPr>
          <w:ilvl w:val="0"/>
          <w:numId w:val="4"/>
        </w:numPr>
        <w:rPr>
          <w:rFonts w:ascii="Tahoma" w:hAnsi="Tahoma" w:eastAsia="Calibri" w:cs="Tahoma"/>
        </w:rPr>
      </w:pPr>
      <w:r w:rsidRPr="00A5707F">
        <w:rPr>
          <w:rFonts w:ascii="Tahoma" w:hAnsi="Tahoma" w:eastAsia="Calibri" w:cs="Tahoma"/>
        </w:rPr>
        <w:t xml:space="preserve">Practical implementation-ready insights that can support both strategic planning and operational delivery. </w:t>
      </w:r>
    </w:p>
    <w:p w:rsidRPr="00A5707F" w:rsidR="006D6A51" w:rsidP="449ED5C3" w:rsidRDefault="00ABECEB" w14:paraId="0E27EB87" w14:textId="11BB41F6">
      <w:pPr>
        <w:pStyle w:val="ListParagraph"/>
        <w:numPr>
          <w:ilvl w:val="0"/>
          <w:numId w:val="4"/>
        </w:numPr>
        <w:rPr>
          <w:rFonts w:ascii="Tahoma" w:hAnsi="Tahoma" w:eastAsia="Calibri" w:cs="Tahoma"/>
        </w:rPr>
      </w:pPr>
      <w:r w:rsidRPr="00A5707F">
        <w:rPr>
          <w:rFonts w:ascii="Tahoma" w:hAnsi="Tahoma" w:eastAsia="Calibri" w:cs="Tahoma"/>
        </w:rPr>
        <w:t xml:space="preserve">Networking and partnership opportunities that could lead to future collaboration or funding. </w:t>
      </w:r>
    </w:p>
    <w:p w:rsidRPr="00A5707F" w:rsidR="006D6A51" w:rsidP="449ED5C3" w:rsidRDefault="00ABECEB" w14:paraId="65261E60" w14:textId="40485F57">
      <w:pPr>
        <w:pStyle w:val="ListParagraph"/>
        <w:numPr>
          <w:ilvl w:val="0"/>
          <w:numId w:val="4"/>
        </w:numPr>
        <w:rPr>
          <w:rFonts w:ascii="Tahoma" w:hAnsi="Tahoma" w:eastAsia="Calibri" w:cs="Tahoma"/>
        </w:rPr>
      </w:pPr>
      <w:r w:rsidRPr="00A5707F">
        <w:rPr>
          <w:rFonts w:ascii="Tahoma" w:hAnsi="Tahoma" w:eastAsia="Calibri" w:cs="Tahoma"/>
        </w:rPr>
        <w:t xml:space="preserve">Broader institutional impact, as I will share a full debrief pack with my team post-event to ensure wider learning. </w:t>
      </w:r>
    </w:p>
    <w:p w:rsidRPr="004D4728" w:rsidR="006D6A51" w:rsidP="004D4728" w:rsidRDefault="00ABECEB" w14:paraId="497D5A51" w14:textId="69E2C289">
      <w:pPr>
        <w:pStyle w:val="Heading3"/>
        <w:rPr>
          <w:rFonts w:ascii="Tahoma" w:hAnsi="Tahoma" w:eastAsia="Calibri" w:cs="Tahoma"/>
          <w:b/>
          <w:bCs/>
          <w:color w:val="1F5FAA"/>
        </w:rPr>
      </w:pPr>
      <w:r w:rsidRPr="004D4728">
        <w:rPr>
          <w:rFonts w:ascii="Tahoma" w:hAnsi="Tahoma" w:cs="Tahoma"/>
          <w:b/>
          <w:bCs/>
          <w:color w:val="1F5FAA"/>
        </w:rPr>
        <w:t xml:space="preserve">Estimated Costs </w:t>
      </w:r>
    </w:p>
    <w:p w:rsidRPr="00A5707F" w:rsidR="006D6A51" w:rsidP="449ED5C3" w:rsidRDefault="00ABECEB" w14:paraId="7658B563" w14:textId="411F49F5">
      <w:pPr>
        <w:rPr>
          <w:rFonts w:ascii="Tahoma" w:hAnsi="Tahoma" w:eastAsia="Calibri" w:cs="Tahoma"/>
        </w:rPr>
      </w:pPr>
      <w:r w:rsidRPr="44E93353" w:rsidR="00ABECEB">
        <w:rPr>
          <w:rFonts w:ascii="Tahoma" w:hAnsi="Tahoma" w:eastAsia="Calibri" w:cs="Tahoma"/>
        </w:rPr>
        <w:t xml:space="preserve">The EAUC Conference is competitively priced compared to other sector events, offering excellent value for money while delivering high-quality, relevant content and sector-leading </w:t>
      </w:r>
      <w:r w:rsidRPr="44E93353" w:rsidR="00ABECEB">
        <w:rPr>
          <w:rFonts w:ascii="Tahoma" w:hAnsi="Tahoma" w:eastAsia="Calibri" w:cs="Tahoma"/>
        </w:rPr>
        <w:t>expertise</w:t>
      </w:r>
      <w:r w:rsidRPr="44E93353" w:rsidR="7B1E8D4C">
        <w:rPr>
          <w:rFonts w:ascii="Tahoma" w:hAnsi="Tahoma" w:eastAsia="Calibri" w:cs="Tahoma"/>
        </w:rPr>
        <w:t>. EAUC members also receive a discount on the prices.</w:t>
      </w:r>
      <w:r w:rsidRPr="44E93353" w:rsidR="00ABECEB">
        <w:rPr>
          <w:rFonts w:ascii="Tahoma" w:hAnsi="Tahoma" w:eastAsia="Calibri" w:cs="Tahoma"/>
        </w:rPr>
        <w:t xml:space="preserve"> </w:t>
      </w:r>
    </w:p>
    <w:tbl>
      <w:tblPr>
        <w:tblStyle w:val="TableGrid"/>
        <w:tblW w:w="0" w:type="auto"/>
        <w:tblLayout w:type="fixed"/>
        <w:tblLook w:val="06A0" w:firstRow="1" w:lastRow="0" w:firstColumn="1" w:lastColumn="0" w:noHBand="1" w:noVBand="1"/>
      </w:tblPr>
      <w:tblGrid>
        <w:gridCol w:w="4508"/>
        <w:gridCol w:w="4508"/>
      </w:tblGrid>
      <w:tr w:rsidRPr="00A5707F" w:rsidR="449ED5C3" w:rsidTr="44E93353" w14:paraId="0C4944C7" w14:textId="77777777">
        <w:trPr>
          <w:trHeight w:val="300"/>
        </w:trPr>
        <w:tc>
          <w:tcPr>
            <w:tcW w:w="4508" w:type="dxa"/>
            <w:shd w:val="clear" w:color="auto" w:fill="1F5FAA"/>
            <w:tcMar/>
          </w:tcPr>
          <w:p w:rsidRPr="00BD1203" w:rsidR="57576574" w:rsidP="449ED5C3" w:rsidRDefault="57576574" w14:paraId="23C60942" w14:textId="5B733804">
            <w:pPr>
              <w:rPr>
                <w:rFonts w:ascii="Tahoma" w:hAnsi="Tahoma" w:eastAsia="Calibri" w:cs="Tahoma"/>
                <w:color w:val="FFFFFF" w:themeColor="background1"/>
              </w:rPr>
            </w:pPr>
            <w:r w:rsidRPr="00BD1203">
              <w:rPr>
                <w:rFonts w:ascii="Tahoma" w:hAnsi="Tahoma" w:eastAsia="Calibri" w:cs="Tahoma"/>
                <w:color w:val="FFFFFF" w:themeColor="background1"/>
              </w:rPr>
              <w:t>Item</w:t>
            </w:r>
          </w:p>
        </w:tc>
        <w:tc>
          <w:tcPr>
            <w:tcW w:w="4508" w:type="dxa"/>
            <w:shd w:val="clear" w:color="auto" w:fill="1F5FAA"/>
            <w:tcMar/>
          </w:tcPr>
          <w:p w:rsidRPr="00BD1203" w:rsidR="57576574" w:rsidP="449ED5C3" w:rsidRDefault="57576574" w14:paraId="1A3D8BE4" w14:textId="46230366">
            <w:pPr>
              <w:rPr>
                <w:rFonts w:ascii="Tahoma" w:hAnsi="Tahoma" w:eastAsia="Calibri" w:cs="Tahoma"/>
                <w:color w:val="FFFFFF" w:themeColor="background1"/>
              </w:rPr>
            </w:pPr>
            <w:r w:rsidRPr="00BD1203">
              <w:rPr>
                <w:rFonts w:ascii="Tahoma" w:hAnsi="Tahoma" w:eastAsia="Calibri" w:cs="Tahoma"/>
                <w:color w:val="FFFFFF" w:themeColor="background1"/>
              </w:rPr>
              <w:t>Cost</w:t>
            </w:r>
          </w:p>
        </w:tc>
      </w:tr>
      <w:tr w:rsidRPr="00A5707F" w:rsidR="449ED5C3" w:rsidTr="44E93353" w14:paraId="038634FB" w14:textId="77777777">
        <w:trPr>
          <w:trHeight w:val="300"/>
        </w:trPr>
        <w:tc>
          <w:tcPr>
            <w:tcW w:w="4508" w:type="dxa"/>
            <w:tcMar/>
          </w:tcPr>
          <w:p w:rsidRPr="00A5707F" w:rsidR="57576574" w:rsidP="449ED5C3" w:rsidRDefault="57576574" w14:paraId="4077094A" w14:textId="0E8C1B4B">
            <w:pPr>
              <w:rPr>
                <w:rFonts w:ascii="Tahoma" w:hAnsi="Tahoma" w:eastAsia="Calibri" w:cs="Tahoma"/>
              </w:rPr>
            </w:pPr>
            <w:r w:rsidRPr="00A5707F">
              <w:rPr>
                <w:rFonts w:ascii="Tahoma" w:hAnsi="Tahoma" w:eastAsia="Calibri" w:cs="Tahoma"/>
              </w:rPr>
              <w:t>Conference Ticket</w:t>
            </w:r>
          </w:p>
        </w:tc>
        <w:tc>
          <w:tcPr>
            <w:tcW w:w="4508" w:type="dxa"/>
            <w:tcMar/>
          </w:tcPr>
          <w:p w:rsidRPr="00A5707F" w:rsidR="57576574" w:rsidP="449ED5C3" w:rsidRDefault="57576574" w14:paraId="2C9605A8" w14:textId="7BEE468F">
            <w:pPr>
              <w:rPr>
                <w:rFonts w:ascii="Tahoma" w:hAnsi="Tahoma" w:eastAsia="Calibri" w:cs="Tahoma"/>
              </w:rPr>
            </w:pPr>
            <w:r w:rsidRPr="00A5707F">
              <w:rPr>
                <w:rFonts w:ascii="Tahoma" w:hAnsi="Tahoma" w:eastAsia="Calibri" w:cs="Tahoma"/>
              </w:rPr>
              <w:t>£</w:t>
            </w:r>
          </w:p>
        </w:tc>
      </w:tr>
      <w:tr w:rsidRPr="00A5707F" w:rsidR="449ED5C3" w:rsidTr="44E93353" w14:paraId="7CBFA3E6" w14:textId="77777777">
        <w:trPr>
          <w:trHeight w:val="300"/>
        </w:trPr>
        <w:tc>
          <w:tcPr>
            <w:tcW w:w="4508" w:type="dxa"/>
            <w:tcMar/>
          </w:tcPr>
          <w:p w:rsidRPr="00A5707F" w:rsidR="57576574" w:rsidP="449ED5C3" w:rsidRDefault="57576574" w14:paraId="4143515B" w14:textId="5E898E2E">
            <w:pPr>
              <w:rPr>
                <w:rFonts w:ascii="Tahoma" w:hAnsi="Tahoma" w:eastAsia="Calibri" w:cs="Tahoma"/>
              </w:rPr>
            </w:pPr>
            <w:r w:rsidRPr="00A5707F">
              <w:rPr>
                <w:rFonts w:ascii="Tahoma" w:hAnsi="Tahoma" w:eastAsia="Calibri" w:cs="Tahoma"/>
              </w:rPr>
              <w:t>Travel</w:t>
            </w:r>
          </w:p>
        </w:tc>
        <w:tc>
          <w:tcPr>
            <w:tcW w:w="4508" w:type="dxa"/>
            <w:tcMar/>
          </w:tcPr>
          <w:p w:rsidRPr="00A5707F" w:rsidR="57576574" w:rsidP="449ED5C3" w:rsidRDefault="57576574" w14:paraId="2758D432" w14:textId="024E3119">
            <w:pPr>
              <w:rPr>
                <w:rFonts w:ascii="Tahoma" w:hAnsi="Tahoma" w:eastAsia="Calibri" w:cs="Tahoma"/>
              </w:rPr>
            </w:pPr>
            <w:r w:rsidRPr="00A5707F">
              <w:rPr>
                <w:rFonts w:ascii="Tahoma" w:hAnsi="Tahoma" w:eastAsia="Calibri" w:cs="Tahoma"/>
              </w:rPr>
              <w:t>£</w:t>
            </w:r>
          </w:p>
        </w:tc>
      </w:tr>
      <w:tr w:rsidRPr="00A5707F" w:rsidR="449ED5C3" w:rsidTr="44E93353" w14:paraId="19A289CE" w14:textId="77777777">
        <w:trPr>
          <w:trHeight w:val="300"/>
        </w:trPr>
        <w:tc>
          <w:tcPr>
            <w:tcW w:w="4508" w:type="dxa"/>
            <w:tcMar/>
          </w:tcPr>
          <w:p w:rsidRPr="00A5707F" w:rsidR="57576574" w:rsidP="449ED5C3" w:rsidRDefault="57576574" w14:paraId="6E3F9D58" w14:textId="7BA5780A">
            <w:pPr>
              <w:rPr>
                <w:rFonts w:ascii="Tahoma" w:hAnsi="Tahoma" w:eastAsia="Calibri" w:cs="Tahoma"/>
              </w:rPr>
            </w:pPr>
            <w:r w:rsidRPr="00A5707F">
              <w:rPr>
                <w:rFonts w:ascii="Tahoma" w:hAnsi="Tahoma" w:eastAsia="Calibri" w:cs="Tahoma"/>
              </w:rPr>
              <w:t xml:space="preserve">Accommodation (if needed) </w:t>
            </w:r>
          </w:p>
        </w:tc>
        <w:tc>
          <w:tcPr>
            <w:tcW w:w="4508" w:type="dxa"/>
            <w:tcMar/>
          </w:tcPr>
          <w:p w:rsidRPr="00A5707F" w:rsidR="57576574" w:rsidP="449ED5C3" w:rsidRDefault="57576574" w14:paraId="054A3599" w14:textId="33A63A1B">
            <w:pPr>
              <w:rPr>
                <w:rFonts w:ascii="Tahoma" w:hAnsi="Tahoma" w:eastAsia="Calibri" w:cs="Tahoma"/>
              </w:rPr>
            </w:pPr>
            <w:r w:rsidRPr="00A5707F">
              <w:rPr>
                <w:rFonts w:ascii="Tahoma" w:hAnsi="Tahoma" w:eastAsia="Calibri" w:cs="Tahoma"/>
              </w:rPr>
              <w:t>£</w:t>
            </w:r>
          </w:p>
        </w:tc>
      </w:tr>
      <w:tr w:rsidRPr="00A5707F" w:rsidR="449ED5C3" w:rsidTr="44E93353" w14:paraId="79BA7439" w14:textId="77777777">
        <w:trPr>
          <w:trHeight w:val="300"/>
        </w:trPr>
        <w:tc>
          <w:tcPr>
            <w:tcW w:w="4508" w:type="dxa"/>
            <w:tcMar/>
          </w:tcPr>
          <w:p w:rsidRPr="00A5707F" w:rsidR="57576574" w:rsidP="449ED5C3" w:rsidRDefault="57576574" w14:paraId="38FFB2A7" w14:textId="56876537">
            <w:pPr>
              <w:rPr>
                <w:rFonts w:ascii="Tahoma" w:hAnsi="Tahoma" w:eastAsia="Calibri" w:cs="Tahoma"/>
              </w:rPr>
            </w:pPr>
            <w:r w:rsidRPr="00A5707F">
              <w:rPr>
                <w:rFonts w:ascii="Tahoma" w:hAnsi="Tahoma" w:eastAsia="Calibri" w:cs="Tahoma"/>
              </w:rPr>
              <w:t xml:space="preserve">Expenses (sustenance) </w:t>
            </w:r>
          </w:p>
        </w:tc>
        <w:tc>
          <w:tcPr>
            <w:tcW w:w="4508" w:type="dxa"/>
            <w:tcMar/>
          </w:tcPr>
          <w:p w:rsidRPr="00A5707F" w:rsidR="57576574" w:rsidP="449ED5C3" w:rsidRDefault="57576574" w14:paraId="56F3C2D6" w14:textId="3BD17D09">
            <w:pPr>
              <w:rPr>
                <w:rFonts w:ascii="Tahoma" w:hAnsi="Tahoma" w:eastAsia="Calibri" w:cs="Tahoma"/>
              </w:rPr>
            </w:pPr>
            <w:r w:rsidRPr="00A5707F">
              <w:rPr>
                <w:rFonts w:ascii="Tahoma" w:hAnsi="Tahoma" w:eastAsia="Calibri" w:cs="Tahoma"/>
              </w:rPr>
              <w:t>£</w:t>
            </w:r>
          </w:p>
        </w:tc>
      </w:tr>
      <w:tr w:rsidRPr="00A5707F" w:rsidR="449ED5C3" w:rsidTr="44E93353" w14:paraId="7AA4D735" w14:textId="77777777">
        <w:trPr>
          <w:trHeight w:val="300"/>
        </w:trPr>
        <w:tc>
          <w:tcPr>
            <w:tcW w:w="4508" w:type="dxa"/>
            <w:tcMar/>
          </w:tcPr>
          <w:p w:rsidRPr="00A5707F" w:rsidR="57576574" w:rsidP="449ED5C3" w:rsidRDefault="57576574" w14:paraId="42209358" w14:textId="2C7A07B2">
            <w:pPr>
              <w:rPr>
                <w:rFonts w:ascii="Tahoma" w:hAnsi="Tahoma" w:eastAsia="Calibri" w:cs="Tahoma"/>
              </w:rPr>
            </w:pPr>
            <w:r w:rsidRPr="00A5707F">
              <w:rPr>
                <w:rFonts w:ascii="Tahoma" w:hAnsi="Tahoma" w:eastAsia="Calibri" w:cs="Tahoma"/>
              </w:rPr>
              <w:t>Total</w:t>
            </w:r>
          </w:p>
        </w:tc>
        <w:tc>
          <w:tcPr>
            <w:tcW w:w="4508" w:type="dxa"/>
            <w:tcMar/>
          </w:tcPr>
          <w:p w:rsidRPr="00A5707F" w:rsidR="57576574" w:rsidP="449ED5C3" w:rsidRDefault="57576574" w14:paraId="27013B68" w14:textId="104CF677">
            <w:pPr>
              <w:rPr>
                <w:rFonts w:ascii="Tahoma" w:hAnsi="Tahoma" w:eastAsia="Calibri" w:cs="Tahoma"/>
              </w:rPr>
            </w:pPr>
            <w:r w:rsidRPr="00A5707F">
              <w:rPr>
                <w:rFonts w:ascii="Tahoma" w:hAnsi="Tahoma" w:eastAsia="Calibri" w:cs="Tahoma"/>
              </w:rPr>
              <w:t>£</w:t>
            </w:r>
          </w:p>
        </w:tc>
      </w:tr>
    </w:tbl>
    <w:p w:rsidRPr="004D4728" w:rsidR="006D6A51" w:rsidP="004D4728" w:rsidRDefault="00ABECEB" w14:paraId="658DEA57" w14:textId="72B4DBE2">
      <w:pPr>
        <w:pStyle w:val="Heading3"/>
        <w:rPr>
          <w:rFonts w:ascii="Tahoma" w:hAnsi="Tahoma" w:eastAsia="Calibri" w:cs="Tahoma"/>
          <w:b/>
          <w:bCs/>
          <w:color w:val="1F5FAA"/>
        </w:rPr>
      </w:pPr>
      <w:r w:rsidRPr="004D4728">
        <w:rPr>
          <w:rFonts w:ascii="Tahoma" w:hAnsi="Tahoma" w:cs="Tahoma"/>
          <w:b/>
          <w:bCs/>
          <w:color w:val="1F5FAA"/>
        </w:rPr>
        <w:t xml:space="preserve">Return on Investment </w:t>
      </w:r>
    </w:p>
    <w:p w:rsidRPr="00A5707F" w:rsidR="006D6A51" w:rsidP="449ED5C3" w:rsidRDefault="00ABECEB" w14:paraId="7896685D" w14:textId="174FFB91">
      <w:pPr>
        <w:rPr>
          <w:rFonts w:ascii="Tahoma" w:hAnsi="Tahoma" w:eastAsia="Calibri" w:cs="Tahoma"/>
        </w:rPr>
      </w:pPr>
      <w:r w:rsidRPr="00A5707F">
        <w:rPr>
          <w:rFonts w:ascii="Tahoma" w:hAnsi="Tahoma" w:eastAsia="Calibri" w:cs="Tahoma"/>
        </w:rPr>
        <w:t xml:space="preserve">Following the conference, I will produce a post-conference summary with key takeaways and resources. I will: </w:t>
      </w:r>
    </w:p>
    <w:p w:rsidRPr="00A5707F" w:rsidR="006D6A51" w:rsidP="449ED5C3" w:rsidRDefault="00ABECEB" w14:paraId="760362D3" w14:textId="0B335E6C">
      <w:pPr>
        <w:pStyle w:val="ListParagraph"/>
        <w:numPr>
          <w:ilvl w:val="0"/>
          <w:numId w:val="5"/>
        </w:numPr>
        <w:rPr>
          <w:rFonts w:ascii="Tahoma" w:hAnsi="Tahoma" w:eastAsia="Calibri" w:cs="Tahoma"/>
        </w:rPr>
      </w:pPr>
      <w:r w:rsidRPr="00A5707F">
        <w:rPr>
          <w:rFonts w:ascii="Tahoma" w:hAnsi="Tahoma" w:eastAsia="Calibri" w:cs="Tahoma"/>
        </w:rPr>
        <w:t xml:space="preserve">Identify at least three actionable initiatives, tools, or approaches that can be applied locally to enhance our sustainability work. </w:t>
      </w:r>
    </w:p>
    <w:p w:rsidRPr="00A5707F" w:rsidR="006D6A51" w:rsidP="449ED5C3" w:rsidRDefault="00ABECEB" w14:paraId="1B604BC1" w14:textId="5F762A70">
      <w:pPr>
        <w:pStyle w:val="ListParagraph"/>
        <w:numPr>
          <w:ilvl w:val="0"/>
          <w:numId w:val="5"/>
        </w:numPr>
        <w:rPr>
          <w:rFonts w:ascii="Tahoma" w:hAnsi="Tahoma" w:eastAsia="Calibri" w:cs="Tahoma"/>
        </w:rPr>
      </w:pPr>
      <w:r w:rsidRPr="00A5707F">
        <w:rPr>
          <w:rFonts w:ascii="Tahoma" w:hAnsi="Tahoma" w:eastAsia="Calibri" w:cs="Tahoma"/>
        </w:rPr>
        <w:t xml:space="preserve">Connect with 2–3 institutions facing similar challenges to explore opportunities for collaboration, joint projects, or knowledge exchange. </w:t>
      </w:r>
    </w:p>
    <w:p w:rsidRPr="00A5707F" w:rsidR="006D6A51" w:rsidP="449ED5C3" w:rsidRDefault="00ABECEB" w14:paraId="0176C293" w14:textId="39DB2C72">
      <w:pPr>
        <w:pStyle w:val="ListParagraph"/>
        <w:numPr>
          <w:ilvl w:val="0"/>
          <w:numId w:val="5"/>
        </w:numPr>
        <w:rPr>
          <w:rFonts w:ascii="Tahoma" w:hAnsi="Tahoma" w:eastAsia="Calibri" w:cs="Tahoma"/>
        </w:rPr>
      </w:pPr>
      <w:r w:rsidRPr="00A5707F">
        <w:rPr>
          <w:rFonts w:ascii="Tahoma" w:hAnsi="Tahoma" w:eastAsia="Calibri" w:cs="Tahoma"/>
        </w:rPr>
        <w:t xml:space="preserve">Make one practical recommendation for implementation within [Insert team/department name] that aligns with our sustainability and climate resilience priorities. </w:t>
      </w:r>
    </w:p>
    <w:p w:rsidRPr="00A5707F" w:rsidR="006D6A51" w:rsidP="449ED5C3" w:rsidRDefault="00ABECEB" w14:paraId="305EBD09" w14:textId="1F604CA3">
      <w:pPr>
        <w:pStyle w:val="ListParagraph"/>
        <w:numPr>
          <w:ilvl w:val="0"/>
          <w:numId w:val="5"/>
        </w:numPr>
        <w:rPr>
          <w:rFonts w:ascii="Tahoma" w:hAnsi="Tahoma" w:eastAsia="Calibri" w:cs="Tahoma"/>
        </w:rPr>
      </w:pPr>
      <w:r w:rsidRPr="00A5707F">
        <w:rPr>
          <w:rFonts w:ascii="Tahoma" w:hAnsi="Tahoma" w:eastAsia="Calibri" w:cs="Tahoma"/>
        </w:rPr>
        <w:t xml:space="preserve">Where appropriate, deliver a brief internal presentation or debrief to share insights and foster wider organisational learning. </w:t>
      </w:r>
    </w:p>
    <w:p w:rsidRPr="00A5707F" w:rsidR="006D6A51" w:rsidP="449ED5C3" w:rsidRDefault="00ABECEB" w14:paraId="2BF1C224" w14:textId="088A5C33">
      <w:pPr>
        <w:rPr>
          <w:rFonts w:ascii="Tahoma" w:hAnsi="Tahoma" w:eastAsia="Calibri" w:cs="Tahoma"/>
        </w:rPr>
      </w:pPr>
      <w:r w:rsidRPr="00A5707F">
        <w:rPr>
          <w:rFonts w:ascii="Tahoma" w:hAnsi="Tahoma" w:eastAsia="Calibri" w:cs="Tahoma"/>
        </w:rPr>
        <w:t xml:space="preserve">This will help ensure that the investment benefits not only my own development but also contributes directly to team knowledge, project delivery and sector benchmarking. </w:t>
      </w:r>
    </w:p>
    <w:p w:rsidRPr="004D4728" w:rsidR="006D6A51" w:rsidP="004D4728" w:rsidRDefault="00ABECEB" w14:paraId="241C583A" w14:textId="1CE49C2C">
      <w:pPr>
        <w:pStyle w:val="Heading3"/>
        <w:rPr>
          <w:rFonts w:ascii="Tahoma" w:hAnsi="Tahoma" w:eastAsia="Calibri" w:cs="Tahoma"/>
          <w:b/>
          <w:bCs/>
          <w:color w:val="1F5FAA"/>
        </w:rPr>
      </w:pPr>
      <w:r w:rsidRPr="004D4728">
        <w:rPr>
          <w:rFonts w:ascii="Tahoma" w:hAnsi="Tahoma" w:cs="Tahoma"/>
          <w:b/>
          <w:bCs/>
          <w:color w:val="1F5FAA"/>
        </w:rPr>
        <w:lastRenderedPageBreak/>
        <w:t xml:space="preserve">Relevant Conference Sessions and Strategic Alignment </w:t>
      </w:r>
    </w:p>
    <w:p w:rsidRPr="00A5707F" w:rsidR="006D6A51" w:rsidP="449ED5C3" w:rsidRDefault="00ABECEB" w14:paraId="648AE525" w14:textId="0C29A1E5">
      <w:pPr>
        <w:rPr>
          <w:rFonts w:ascii="Tahoma" w:hAnsi="Tahoma" w:eastAsia="Calibri" w:cs="Tahoma"/>
        </w:rPr>
      </w:pPr>
      <w:r w:rsidRPr="00A5707F">
        <w:rPr>
          <w:rFonts w:ascii="Tahoma" w:hAnsi="Tahoma" w:eastAsia="Calibri" w:cs="Tahoma"/>
        </w:rPr>
        <w:t xml:space="preserve">To ensure maximum relevance and impact, I have reviewed the draft programme and identified the following sessions that directly support our team’s/institution’s strategic priorities: </w:t>
      </w:r>
    </w:p>
    <w:tbl>
      <w:tblPr>
        <w:tblStyle w:val="TableGrid"/>
        <w:tblW w:w="0" w:type="auto"/>
        <w:tblLayout w:type="fixed"/>
        <w:tblLook w:val="06A0" w:firstRow="1" w:lastRow="0" w:firstColumn="1" w:lastColumn="0" w:noHBand="1" w:noVBand="1"/>
      </w:tblPr>
      <w:tblGrid>
        <w:gridCol w:w="3005"/>
        <w:gridCol w:w="3005"/>
        <w:gridCol w:w="3005"/>
      </w:tblGrid>
      <w:tr w:rsidRPr="00A5707F" w:rsidR="449ED5C3" w:rsidTr="44E93353" w14:paraId="51152EC5" w14:textId="77777777">
        <w:trPr>
          <w:trHeight w:val="300"/>
        </w:trPr>
        <w:tc>
          <w:tcPr>
            <w:tcW w:w="3005" w:type="dxa"/>
            <w:shd w:val="clear" w:color="auto" w:fill="1F5FAA"/>
            <w:tcMar/>
          </w:tcPr>
          <w:p w:rsidRPr="00BD1203" w:rsidR="12CA068E" w:rsidP="449ED5C3" w:rsidRDefault="12CA068E" w14:paraId="68FB84AE" w14:textId="509733A4">
            <w:pPr>
              <w:rPr>
                <w:rFonts w:ascii="Tahoma" w:hAnsi="Tahoma" w:eastAsia="Calibri" w:cs="Tahoma"/>
                <w:color w:val="FFFFFF" w:themeColor="background1"/>
              </w:rPr>
            </w:pPr>
            <w:r w:rsidRPr="00BD1203">
              <w:rPr>
                <w:rFonts w:ascii="Tahoma" w:hAnsi="Tahoma" w:eastAsia="Calibri" w:cs="Tahoma"/>
                <w:color w:val="FFFFFF" w:themeColor="background1"/>
              </w:rPr>
              <w:t>Session Title</w:t>
            </w:r>
          </w:p>
        </w:tc>
        <w:tc>
          <w:tcPr>
            <w:tcW w:w="3005" w:type="dxa"/>
            <w:shd w:val="clear" w:color="auto" w:fill="1F5FAA"/>
            <w:tcMar/>
          </w:tcPr>
          <w:p w:rsidRPr="00BD1203" w:rsidR="12CA068E" w:rsidP="449ED5C3" w:rsidRDefault="12CA068E" w14:paraId="5EB2CF18" w14:textId="75AC473E">
            <w:pPr>
              <w:rPr>
                <w:rFonts w:ascii="Tahoma" w:hAnsi="Tahoma" w:eastAsia="Calibri" w:cs="Tahoma"/>
                <w:color w:val="FFFFFF" w:themeColor="background1"/>
              </w:rPr>
            </w:pPr>
            <w:r w:rsidRPr="00BD1203">
              <w:rPr>
                <w:rFonts w:ascii="Tahoma" w:hAnsi="Tahoma" w:eastAsia="Calibri" w:cs="Tahoma"/>
                <w:color w:val="FFFFFF" w:themeColor="background1"/>
              </w:rPr>
              <w:t>Strategic Priority/Challenge Addressed</w:t>
            </w:r>
          </w:p>
        </w:tc>
        <w:tc>
          <w:tcPr>
            <w:tcW w:w="3005" w:type="dxa"/>
            <w:shd w:val="clear" w:color="auto" w:fill="1F5FAA"/>
            <w:tcMar/>
          </w:tcPr>
          <w:p w:rsidRPr="00BD1203" w:rsidR="12CA068E" w:rsidP="449ED5C3" w:rsidRDefault="12CA068E" w14:paraId="58EE7B32" w14:textId="4974C721">
            <w:pPr>
              <w:rPr>
                <w:rFonts w:ascii="Tahoma" w:hAnsi="Tahoma" w:eastAsia="Calibri" w:cs="Tahoma"/>
                <w:color w:val="FFFFFF" w:themeColor="background1"/>
              </w:rPr>
            </w:pPr>
            <w:r w:rsidRPr="00BD1203">
              <w:rPr>
                <w:rFonts w:ascii="Tahoma" w:hAnsi="Tahoma" w:eastAsia="Calibri" w:cs="Tahoma"/>
                <w:color w:val="FFFFFF" w:themeColor="background1"/>
              </w:rPr>
              <w:t>Expected Benefit or Application</w:t>
            </w:r>
          </w:p>
        </w:tc>
      </w:tr>
      <w:tr w:rsidRPr="00A5707F" w:rsidR="449ED5C3" w:rsidTr="44E93353" w14:paraId="77267502" w14:textId="77777777">
        <w:trPr>
          <w:trHeight w:val="300"/>
        </w:trPr>
        <w:tc>
          <w:tcPr>
            <w:tcW w:w="3005" w:type="dxa"/>
            <w:tcMar/>
          </w:tcPr>
          <w:p w:rsidRPr="00A5707F" w:rsidR="12CA068E" w:rsidP="449ED5C3" w:rsidRDefault="12CA068E" w14:paraId="3978AC81" w14:textId="726E2F4A">
            <w:pPr>
              <w:rPr>
                <w:rFonts w:ascii="Tahoma" w:hAnsi="Tahoma" w:eastAsia="Calibri" w:cs="Tahoma"/>
              </w:rPr>
            </w:pPr>
            <w:r w:rsidRPr="44E93353" w:rsidR="4D512203">
              <w:rPr>
                <w:rFonts w:ascii="Tahoma" w:hAnsi="Tahoma" w:eastAsia="Calibri" w:cs="Tahoma"/>
              </w:rPr>
              <w:t>[</w:t>
            </w:r>
            <w:r w:rsidRPr="44E93353" w:rsidR="4D512203">
              <w:rPr>
                <w:rFonts w:ascii="Tahoma" w:hAnsi="Tahoma" w:eastAsia="Calibri" w:cs="Tahoma"/>
              </w:rPr>
              <w:t>e.g</w:t>
            </w:r>
            <w:r w:rsidRPr="44E93353" w:rsidR="103F2FC9">
              <w:rPr>
                <w:rFonts w:ascii="Tahoma" w:hAnsi="Tahoma" w:eastAsia="Calibri" w:cs="Tahoma"/>
              </w:rPr>
              <w:t>.</w:t>
            </w:r>
            <w:r w:rsidRPr="44E93353" w:rsidR="4D512203">
              <w:rPr>
                <w:rFonts w:ascii="Tahoma" w:hAnsi="Tahoma" w:eastAsia="Calibri" w:cs="Tahoma"/>
              </w:rPr>
              <w:t xml:space="preserve"> Realigning Net-Zero Targets]</w:t>
            </w:r>
          </w:p>
        </w:tc>
        <w:tc>
          <w:tcPr>
            <w:tcW w:w="3005" w:type="dxa"/>
            <w:tcMar/>
          </w:tcPr>
          <w:p w:rsidRPr="00A5707F" w:rsidR="12CA068E" w:rsidP="449ED5C3" w:rsidRDefault="12CA068E" w14:paraId="32FEDCA7" w14:textId="4DEC4850">
            <w:pPr>
              <w:rPr>
                <w:rFonts w:ascii="Tahoma" w:hAnsi="Tahoma" w:eastAsia="Calibri" w:cs="Tahoma"/>
              </w:rPr>
            </w:pPr>
            <w:r w:rsidRPr="00A5707F">
              <w:rPr>
                <w:rFonts w:ascii="Tahoma" w:hAnsi="Tahoma" w:eastAsia="Calibri" w:cs="Tahoma"/>
              </w:rPr>
              <w:t>[e.g. Net Zero, Curriculum, Digital Innovation, Equity &amp; Inclusion]</w:t>
            </w:r>
          </w:p>
        </w:tc>
        <w:tc>
          <w:tcPr>
            <w:tcW w:w="3005" w:type="dxa"/>
            <w:tcMar/>
          </w:tcPr>
          <w:p w:rsidRPr="00A5707F" w:rsidR="12CA068E" w:rsidP="449ED5C3" w:rsidRDefault="12CA068E" w14:paraId="463F75A3" w14:textId="44A0E4F3">
            <w:pPr>
              <w:rPr>
                <w:rFonts w:ascii="Tahoma" w:hAnsi="Tahoma" w:eastAsia="Calibri" w:cs="Tahoma"/>
              </w:rPr>
            </w:pPr>
            <w:r w:rsidRPr="00A5707F">
              <w:rPr>
                <w:rFonts w:ascii="Tahoma" w:hAnsi="Tahoma" w:eastAsia="Calibri" w:cs="Tahoma"/>
              </w:rPr>
              <w:t>[e.g. new approaches, case study insights, partnership opportunities]</w:t>
            </w:r>
          </w:p>
          <w:p w:rsidRPr="00A5707F" w:rsidR="449ED5C3" w:rsidP="449ED5C3" w:rsidRDefault="449ED5C3" w14:paraId="652D36DD" w14:textId="1ACF3DA3">
            <w:pPr>
              <w:rPr>
                <w:rFonts w:ascii="Tahoma" w:hAnsi="Tahoma" w:eastAsia="Calibri" w:cs="Tahoma"/>
              </w:rPr>
            </w:pPr>
          </w:p>
        </w:tc>
      </w:tr>
      <w:tr w:rsidRPr="00A5707F" w:rsidR="449ED5C3" w:rsidTr="44E93353" w14:paraId="302A282C" w14:textId="77777777">
        <w:trPr>
          <w:trHeight w:val="300"/>
        </w:trPr>
        <w:tc>
          <w:tcPr>
            <w:tcW w:w="3005" w:type="dxa"/>
            <w:tcMar/>
          </w:tcPr>
          <w:p w:rsidRPr="00A5707F" w:rsidR="449ED5C3" w:rsidP="449ED5C3" w:rsidRDefault="449ED5C3" w14:paraId="693C3D7E" w14:textId="6126635C">
            <w:pPr>
              <w:rPr>
                <w:rFonts w:ascii="Tahoma" w:hAnsi="Tahoma" w:eastAsia="Calibri" w:cs="Tahoma"/>
              </w:rPr>
            </w:pPr>
          </w:p>
        </w:tc>
        <w:tc>
          <w:tcPr>
            <w:tcW w:w="3005" w:type="dxa"/>
            <w:tcMar/>
          </w:tcPr>
          <w:p w:rsidRPr="00A5707F" w:rsidR="449ED5C3" w:rsidP="449ED5C3" w:rsidRDefault="449ED5C3" w14:paraId="2B23F94F" w14:textId="6126635C">
            <w:pPr>
              <w:rPr>
                <w:rFonts w:ascii="Tahoma" w:hAnsi="Tahoma" w:eastAsia="Calibri" w:cs="Tahoma"/>
              </w:rPr>
            </w:pPr>
          </w:p>
        </w:tc>
        <w:tc>
          <w:tcPr>
            <w:tcW w:w="3005" w:type="dxa"/>
            <w:tcMar/>
          </w:tcPr>
          <w:p w:rsidRPr="00A5707F" w:rsidR="449ED5C3" w:rsidP="449ED5C3" w:rsidRDefault="449ED5C3" w14:paraId="18DCDFB6" w14:textId="6126635C">
            <w:pPr>
              <w:rPr>
                <w:rFonts w:ascii="Tahoma" w:hAnsi="Tahoma" w:eastAsia="Calibri" w:cs="Tahoma"/>
              </w:rPr>
            </w:pPr>
          </w:p>
        </w:tc>
      </w:tr>
      <w:tr w:rsidRPr="00A5707F" w:rsidR="449ED5C3" w:rsidTr="44E93353" w14:paraId="31781AED" w14:textId="77777777">
        <w:trPr>
          <w:trHeight w:val="300"/>
        </w:trPr>
        <w:tc>
          <w:tcPr>
            <w:tcW w:w="3005" w:type="dxa"/>
            <w:tcMar/>
          </w:tcPr>
          <w:p w:rsidRPr="00A5707F" w:rsidR="449ED5C3" w:rsidP="449ED5C3" w:rsidRDefault="449ED5C3" w14:paraId="3F762A19" w14:textId="6126635C">
            <w:pPr>
              <w:rPr>
                <w:rFonts w:ascii="Tahoma" w:hAnsi="Tahoma" w:eastAsia="Calibri" w:cs="Tahoma"/>
              </w:rPr>
            </w:pPr>
          </w:p>
        </w:tc>
        <w:tc>
          <w:tcPr>
            <w:tcW w:w="3005" w:type="dxa"/>
            <w:tcMar/>
          </w:tcPr>
          <w:p w:rsidRPr="00A5707F" w:rsidR="449ED5C3" w:rsidP="449ED5C3" w:rsidRDefault="449ED5C3" w14:paraId="3654F124" w14:textId="6126635C">
            <w:pPr>
              <w:rPr>
                <w:rFonts w:ascii="Tahoma" w:hAnsi="Tahoma" w:eastAsia="Calibri" w:cs="Tahoma"/>
              </w:rPr>
            </w:pPr>
          </w:p>
        </w:tc>
        <w:tc>
          <w:tcPr>
            <w:tcW w:w="3005" w:type="dxa"/>
            <w:tcMar/>
          </w:tcPr>
          <w:p w:rsidRPr="00A5707F" w:rsidR="449ED5C3" w:rsidP="449ED5C3" w:rsidRDefault="449ED5C3" w14:paraId="2DC5EA4A" w14:textId="6126635C">
            <w:pPr>
              <w:rPr>
                <w:rFonts w:ascii="Tahoma" w:hAnsi="Tahoma" w:eastAsia="Calibri" w:cs="Tahoma"/>
              </w:rPr>
            </w:pPr>
          </w:p>
        </w:tc>
      </w:tr>
      <w:tr w:rsidRPr="00A5707F" w:rsidR="449ED5C3" w:rsidTr="44E93353" w14:paraId="7553B48D" w14:textId="77777777">
        <w:trPr>
          <w:trHeight w:val="300"/>
        </w:trPr>
        <w:tc>
          <w:tcPr>
            <w:tcW w:w="3005" w:type="dxa"/>
            <w:tcMar/>
          </w:tcPr>
          <w:p w:rsidRPr="00A5707F" w:rsidR="449ED5C3" w:rsidP="449ED5C3" w:rsidRDefault="449ED5C3" w14:paraId="0A69C250" w14:textId="6126635C">
            <w:pPr>
              <w:rPr>
                <w:rFonts w:ascii="Tahoma" w:hAnsi="Tahoma" w:eastAsia="Calibri" w:cs="Tahoma"/>
              </w:rPr>
            </w:pPr>
          </w:p>
        </w:tc>
        <w:tc>
          <w:tcPr>
            <w:tcW w:w="3005" w:type="dxa"/>
            <w:tcMar/>
          </w:tcPr>
          <w:p w:rsidRPr="00A5707F" w:rsidR="449ED5C3" w:rsidP="449ED5C3" w:rsidRDefault="449ED5C3" w14:paraId="6276C37F" w14:textId="6126635C">
            <w:pPr>
              <w:rPr>
                <w:rFonts w:ascii="Tahoma" w:hAnsi="Tahoma" w:eastAsia="Calibri" w:cs="Tahoma"/>
              </w:rPr>
            </w:pPr>
          </w:p>
        </w:tc>
        <w:tc>
          <w:tcPr>
            <w:tcW w:w="3005" w:type="dxa"/>
            <w:tcMar/>
          </w:tcPr>
          <w:p w:rsidRPr="00A5707F" w:rsidR="449ED5C3" w:rsidP="449ED5C3" w:rsidRDefault="449ED5C3" w14:paraId="3FAF25AF" w14:textId="6126635C">
            <w:pPr>
              <w:rPr>
                <w:rFonts w:ascii="Tahoma" w:hAnsi="Tahoma" w:eastAsia="Calibri" w:cs="Tahoma"/>
              </w:rPr>
            </w:pPr>
          </w:p>
        </w:tc>
      </w:tr>
      <w:tr w:rsidRPr="00A5707F" w:rsidR="449ED5C3" w:rsidTr="44E93353" w14:paraId="4B5ACAE0" w14:textId="77777777">
        <w:trPr>
          <w:trHeight w:val="300"/>
        </w:trPr>
        <w:tc>
          <w:tcPr>
            <w:tcW w:w="3005" w:type="dxa"/>
            <w:tcMar/>
          </w:tcPr>
          <w:p w:rsidRPr="00A5707F" w:rsidR="449ED5C3" w:rsidP="449ED5C3" w:rsidRDefault="449ED5C3" w14:paraId="1BAC998D" w14:textId="6126635C">
            <w:pPr>
              <w:rPr>
                <w:rFonts w:ascii="Tahoma" w:hAnsi="Tahoma" w:eastAsia="Calibri" w:cs="Tahoma"/>
              </w:rPr>
            </w:pPr>
          </w:p>
        </w:tc>
        <w:tc>
          <w:tcPr>
            <w:tcW w:w="3005" w:type="dxa"/>
            <w:tcMar/>
          </w:tcPr>
          <w:p w:rsidRPr="00A5707F" w:rsidR="449ED5C3" w:rsidP="449ED5C3" w:rsidRDefault="449ED5C3" w14:paraId="2C353511" w14:textId="6126635C">
            <w:pPr>
              <w:rPr>
                <w:rFonts w:ascii="Tahoma" w:hAnsi="Tahoma" w:eastAsia="Calibri" w:cs="Tahoma"/>
              </w:rPr>
            </w:pPr>
          </w:p>
        </w:tc>
        <w:tc>
          <w:tcPr>
            <w:tcW w:w="3005" w:type="dxa"/>
            <w:tcMar/>
          </w:tcPr>
          <w:p w:rsidRPr="00A5707F" w:rsidR="449ED5C3" w:rsidP="449ED5C3" w:rsidRDefault="449ED5C3" w14:paraId="64EE0DA7" w14:textId="6126635C">
            <w:pPr>
              <w:rPr>
                <w:rFonts w:ascii="Tahoma" w:hAnsi="Tahoma" w:eastAsia="Calibri" w:cs="Tahoma"/>
              </w:rPr>
            </w:pPr>
          </w:p>
        </w:tc>
      </w:tr>
    </w:tbl>
    <w:p w:rsidRPr="004D4728" w:rsidR="006D6A51" w:rsidP="004D4728" w:rsidRDefault="00ABECEB" w14:paraId="00C36B9A" w14:textId="4F0AA935">
      <w:pPr>
        <w:pStyle w:val="Heading3"/>
        <w:rPr>
          <w:rFonts w:ascii="Tahoma" w:hAnsi="Tahoma" w:eastAsia="Calibri" w:cs="Tahoma"/>
          <w:b/>
          <w:bCs/>
          <w:color w:val="1F5FAA"/>
        </w:rPr>
      </w:pPr>
      <w:r w:rsidRPr="004D4728">
        <w:rPr>
          <w:rFonts w:ascii="Tahoma" w:hAnsi="Tahoma" w:cs="Tahoma"/>
          <w:b/>
          <w:bCs/>
          <w:color w:val="1F5FAA"/>
        </w:rPr>
        <w:t xml:space="preserve">Risks of Non-Attendance </w:t>
      </w:r>
    </w:p>
    <w:p w:rsidRPr="00A5707F" w:rsidR="006D6A51" w:rsidP="449ED5C3" w:rsidRDefault="00ABECEB" w14:paraId="184B221A" w14:textId="0913DF62">
      <w:pPr>
        <w:pStyle w:val="ListParagraph"/>
        <w:numPr>
          <w:ilvl w:val="0"/>
          <w:numId w:val="1"/>
        </w:numPr>
        <w:rPr>
          <w:rFonts w:ascii="Tahoma" w:hAnsi="Tahoma" w:eastAsia="Calibri" w:cs="Tahoma"/>
        </w:rPr>
      </w:pPr>
      <w:r w:rsidRPr="00A5707F">
        <w:rPr>
          <w:rFonts w:ascii="Tahoma" w:hAnsi="Tahoma" w:eastAsia="Calibri" w:cs="Tahoma"/>
        </w:rPr>
        <w:t xml:space="preserve">Missing out on national developments, guidance, and best practice in sustainability and climate planning </w:t>
      </w:r>
    </w:p>
    <w:p w:rsidRPr="00A5707F" w:rsidR="006D6A51" w:rsidP="449ED5C3" w:rsidRDefault="00ABECEB" w14:paraId="735E6923" w14:textId="702FC296">
      <w:pPr>
        <w:pStyle w:val="ListParagraph"/>
        <w:numPr>
          <w:ilvl w:val="0"/>
          <w:numId w:val="1"/>
        </w:numPr>
        <w:rPr>
          <w:rFonts w:ascii="Tahoma" w:hAnsi="Tahoma" w:eastAsia="Calibri" w:cs="Tahoma"/>
        </w:rPr>
      </w:pPr>
      <w:r w:rsidRPr="00A5707F">
        <w:rPr>
          <w:rFonts w:ascii="Tahoma" w:hAnsi="Tahoma" w:eastAsia="Calibri" w:cs="Tahoma"/>
        </w:rPr>
        <w:t xml:space="preserve">Reduced institutional visibility and representation in a key sector event </w:t>
      </w:r>
    </w:p>
    <w:p w:rsidRPr="00A5707F" w:rsidR="006D6A51" w:rsidP="449ED5C3" w:rsidRDefault="00ABECEB" w14:paraId="2FB30EED" w14:textId="772E6C62">
      <w:pPr>
        <w:pStyle w:val="ListParagraph"/>
        <w:numPr>
          <w:ilvl w:val="0"/>
          <w:numId w:val="1"/>
        </w:numPr>
        <w:rPr>
          <w:rFonts w:ascii="Tahoma" w:hAnsi="Tahoma" w:eastAsia="Calibri" w:cs="Tahoma"/>
        </w:rPr>
      </w:pPr>
      <w:r w:rsidRPr="00A5707F">
        <w:rPr>
          <w:rFonts w:ascii="Tahoma" w:hAnsi="Tahoma" w:eastAsia="Calibri" w:cs="Tahoma"/>
        </w:rPr>
        <w:t xml:space="preserve">Missed opportunities for partnerships or future project funding </w:t>
      </w:r>
    </w:p>
    <w:p w:rsidRPr="004D4728" w:rsidR="006D6A51" w:rsidP="004D4728" w:rsidRDefault="00ABECEB" w14:paraId="440C3229" w14:textId="6A308BF7">
      <w:pPr>
        <w:pStyle w:val="Heading3"/>
        <w:rPr>
          <w:rFonts w:ascii="Tahoma" w:hAnsi="Tahoma" w:eastAsia="Calibri" w:cs="Tahoma"/>
          <w:b/>
          <w:bCs/>
          <w:color w:val="1F5FAA"/>
        </w:rPr>
      </w:pPr>
      <w:r w:rsidRPr="004D4728">
        <w:rPr>
          <w:rFonts w:ascii="Tahoma" w:hAnsi="Tahoma" w:cs="Tahoma"/>
          <w:b/>
          <w:bCs/>
          <w:color w:val="1F5FAA"/>
        </w:rPr>
        <w:t xml:space="preserve">Request for Approval </w:t>
      </w:r>
    </w:p>
    <w:p w:rsidRPr="00A5707F" w:rsidR="006D6A51" w:rsidP="449ED5C3" w:rsidRDefault="00ABECEB" w14:paraId="1760FB1A" w14:textId="78EB4FD9">
      <w:pPr>
        <w:rPr>
          <w:rFonts w:ascii="Tahoma" w:hAnsi="Tahoma" w:eastAsia="Calibri" w:cs="Tahoma"/>
        </w:rPr>
      </w:pPr>
      <w:r w:rsidRPr="00A5707F">
        <w:rPr>
          <w:rFonts w:ascii="Tahoma" w:hAnsi="Tahoma" w:eastAsia="Calibri" w:cs="Tahoma"/>
        </w:rPr>
        <w:t xml:space="preserve">I request approval to attend the EAUC Annual Conference 2025 and believe this will support both my professional development and our institutional goals. </w:t>
      </w:r>
    </w:p>
    <w:p w:rsidRPr="004D4728" w:rsidR="006D6A51" w:rsidP="004D4728" w:rsidRDefault="00ABECEB" w14:paraId="0F6A155F" w14:textId="31B24AF7">
      <w:pPr>
        <w:pStyle w:val="Heading3"/>
        <w:rPr>
          <w:rFonts w:ascii="Tahoma" w:hAnsi="Tahoma" w:eastAsia="Calibri" w:cs="Tahoma"/>
          <w:b/>
          <w:bCs/>
          <w:color w:val="1F5FAA"/>
        </w:rPr>
      </w:pPr>
      <w:r w:rsidRPr="004D4728">
        <w:rPr>
          <w:rFonts w:ascii="Tahoma" w:hAnsi="Tahoma" w:cs="Tahoma"/>
          <w:b/>
          <w:bCs/>
          <w:color w:val="1F5FAA"/>
        </w:rPr>
        <w:t xml:space="preserve">Approval  </w:t>
      </w:r>
    </w:p>
    <w:p w:rsidRPr="00A5707F" w:rsidR="006D6A51" w:rsidP="44E93353" w:rsidRDefault="00ABECEB" w14:paraId="5862B5F4" w14:textId="317DEEDC" w14:noSpellErr="1">
      <w:pPr>
        <w:pStyle w:val="NoSpacing"/>
        <w:spacing w:line="480" w:lineRule="auto"/>
        <w:rPr>
          <w:rFonts w:ascii="Tahoma" w:hAnsi="Tahoma" w:eastAsia="Tahoma" w:cs="Tahoma"/>
        </w:rPr>
      </w:pPr>
      <w:r w:rsidRPr="44E93353" w:rsidR="00ABECEB">
        <w:rPr>
          <w:rFonts w:ascii="Tahoma" w:hAnsi="Tahoma" w:eastAsia="Tahoma" w:cs="Tahoma"/>
        </w:rPr>
        <w:t>Signature…………………………………………………………………….</w:t>
      </w:r>
      <w:r w:rsidRPr="44E93353" w:rsidR="18323437">
        <w:rPr>
          <w:rFonts w:ascii="Tahoma" w:hAnsi="Tahoma" w:eastAsia="Tahoma" w:cs="Tahoma"/>
        </w:rPr>
        <w:t>.................................</w:t>
      </w:r>
      <w:r w:rsidRPr="44E93353" w:rsidR="37C88556">
        <w:rPr>
          <w:rFonts w:ascii="Tahoma" w:hAnsi="Tahoma" w:eastAsia="Tahoma" w:cs="Tahoma"/>
        </w:rPr>
        <w:t>.</w:t>
      </w:r>
    </w:p>
    <w:p w:rsidRPr="00A5707F" w:rsidR="006D6A51" w:rsidP="44E93353" w:rsidRDefault="00ABECEB" w14:paraId="4BE12913" w14:textId="02034810">
      <w:pPr>
        <w:pStyle w:val="NoSpacing"/>
        <w:spacing w:line="480" w:lineRule="auto"/>
        <w:rPr>
          <w:rFonts w:ascii="Tahoma" w:hAnsi="Tahoma" w:eastAsia="Tahoma" w:cs="Tahoma"/>
        </w:rPr>
      </w:pPr>
      <w:r w:rsidRPr="44E93353" w:rsidR="00ABECEB">
        <w:rPr>
          <w:rFonts w:ascii="Tahoma" w:hAnsi="Tahoma" w:eastAsia="Tahoma" w:cs="Tahoma"/>
        </w:rPr>
        <w:t>Printed</w:t>
      </w:r>
      <w:r w:rsidRPr="44E93353" w:rsidR="00B423F5">
        <w:rPr>
          <w:rFonts w:ascii="Tahoma" w:hAnsi="Tahoma" w:eastAsia="Tahoma" w:cs="Tahoma"/>
        </w:rPr>
        <w:t xml:space="preserve"> </w:t>
      </w:r>
      <w:r w:rsidRPr="44E93353" w:rsidR="00A5707F">
        <w:rPr>
          <w:rFonts w:ascii="Tahoma" w:hAnsi="Tahoma" w:eastAsia="Tahoma" w:cs="Tahoma"/>
        </w:rPr>
        <w:t>N</w:t>
      </w:r>
      <w:r w:rsidRPr="44E93353" w:rsidR="79E48895">
        <w:rPr>
          <w:rFonts w:ascii="Tahoma" w:hAnsi="Tahoma" w:eastAsia="Tahoma" w:cs="Tahoma"/>
        </w:rPr>
        <w:t>ame .............................................................................................</w:t>
      </w:r>
      <w:r w:rsidRPr="44E93353" w:rsidR="00B423F5">
        <w:rPr>
          <w:rFonts w:ascii="Tahoma" w:hAnsi="Tahoma" w:eastAsia="Tahoma" w:cs="Tahoma"/>
        </w:rPr>
        <w:t>....</w:t>
      </w:r>
      <w:r w:rsidRPr="44E93353" w:rsidR="79E48895">
        <w:rPr>
          <w:rFonts w:ascii="Tahoma" w:hAnsi="Tahoma" w:eastAsia="Tahoma" w:cs="Tahoma"/>
        </w:rPr>
        <w:t>.</w:t>
      </w:r>
      <w:r w:rsidRPr="44E93353" w:rsidR="00ABECEB">
        <w:rPr>
          <w:rFonts w:ascii="Tahoma" w:hAnsi="Tahoma" w:eastAsia="Tahoma" w:cs="Tahoma"/>
        </w:rPr>
        <w:t xml:space="preserve"> </w:t>
      </w:r>
      <w:r w:rsidRPr="44E93353" w:rsidR="00B423F5">
        <w:rPr>
          <w:rFonts w:ascii="Tahoma" w:hAnsi="Tahoma" w:eastAsia="Tahoma" w:cs="Tahoma"/>
        </w:rPr>
        <w:t xml:space="preserve"> </w:t>
      </w:r>
      <w:r w:rsidRPr="44E93353" w:rsidR="4D6223BB">
        <w:rPr>
          <w:rFonts w:ascii="Tahoma" w:hAnsi="Tahoma" w:eastAsia="Tahoma" w:cs="Tahoma"/>
        </w:rPr>
        <w:t>Department</w:t>
      </w:r>
      <w:r w:rsidRPr="44E93353" w:rsidR="00ABECEB">
        <w:rPr>
          <w:rFonts w:ascii="Tahoma" w:hAnsi="Tahoma" w:eastAsia="Tahoma" w:cs="Tahoma"/>
        </w:rPr>
        <w:t>……………………………………………………………………………………….…………</w:t>
      </w:r>
    </w:p>
    <w:p w:rsidRPr="00A5707F" w:rsidR="006D6A51" w:rsidP="44E93353" w:rsidRDefault="00ABECEB" w14:paraId="5E5787A5" w14:textId="4E3ADCBB">
      <w:pPr>
        <w:pStyle w:val="NoSpacing"/>
        <w:spacing w:line="480" w:lineRule="auto"/>
        <w:rPr>
          <w:rFonts w:ascii="Tahoma" w:hAnsi="Tahoma" w:eastAsia="Tahoma" w:cs="Tahoma"/>
        </w:rPr>
      </w:pPr>
      <w:r w:rsidRPr="44E93353" w:rsidR="00ABECEB">
        <w:rPr>
          <w:rFonts w:ascii="Tahoma" w:hAnsi="Tahoma" w:eastAsia="Tahoma" w:cs="Tahoma"/>
        </w:rPr>
        <w:t>Job Title………………………………………………………………………….</w:t>
      </w:r>
      <w:r w:rsidRPr="44E93353" w:rsidR="04F1A313">
        <w:rPr>
          <w:rFonts w:ascii="Tahoma" w:hAnsi="Tahoma" w:eastAsia="Tahoma" w:cs="Tahoma"/>
        </w:rPr>
        <w:t>...............................</w:t>
      </w:r>
      <w:r w:rsidRPr="44E93353" w:rsidR="00B423F5">
        <w:rPr>
          <w:rFonts w:ascii="Tahoma" w:hAnsi="Tahoma" w:eastAsia="Tahoma" w:cs="Tahoma"/>
        </w:rPr>
        <w:t>.</w:t>
      </w:r>
      <w:r w:rsidRPr="44E93353" w:rsidR="4158C707">
        <w:rPr>
          <w:rFonts w:ascii="Tahoma" w:hAnsi="Tahoma" w:eastAsia="Tahoma" w:cs="Tahoma"/>
        </w:rPr>
        <w:t xml:space="preserve"> </w:t>
      </w:r>
      <w:r w:rsidRPr="44E93353" w:rsidR="00ABECEB">
        <w:rPr>
          <w:rFonts w:ascii="Tahoma" w:hAnsi="Tahoma" w:eastAsia="Tahoma" w:cs="Tahoma"/>
        </w:rPr>
        <w:t>Date……….</w:t>
      </w:r>
      <w:r w:rsidRPr="44E93353" w:rsidR="1633E588">
        <w:rPr>
          <w:rFonts w:ascii="Tahoma" w:hAnsi="Tahoma" w:eastAsia="Tahoma" w:cs="Tahoma"/>
        </w:rPr>
        <w:t>......................................................................................................</w:t>
      </w:r>
      <w:r w:rsidRPr="44E93353" w:rsidR="00B423F5">
        <w:rPr>
          <w:rFonts w:ascii="Tahoma" w:hAnsi="Tahoma" w:eastAsia="Tahoma" w:cs="Tahoma"/>
        </w:rPr>
        <w:t>.....</w:t>
      </w:r>
    </w:p>
    <w:sectPr w:rsidRPr="00A5707F" w:rsidR="006D6A51">
      <w:headerReference w:type="default" r:id="rId10"/>
      <w:footerReference w:type="default" r:id="rId11"/>
      <w:pgSz w:w="11906" w:h="16838" w:orient="portrait"/>
      <w:pgMar w:top="1080" w:right="836" w:bottom="3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1FD9" w:rsidP="00D9645E" w:rsidRDefault="00BD1FD9" w14:paraId="66CE310E" w14:textId="77777777">
      <w:pPr>
        <w:spacing w:after="0" w:line="240" w:lineRule="auto"/>
      </w:pPr>
      <w:r>
        <w:separator/>
      </w:r>
    </w:p>
  </w:endnote>
  <w:endnote w:type="continuationSeparator" w:id="0">
    <w:p w:rsidR="00BD1FD9" w:rsidP="00D9645E" w:rsidRDefault="00BD1FD9" w14:paraId="295690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44E93353" w:rsidP="44E93353" w:rsidRDefault="44E93353" w14:paraId="64CF48CC" w14:textId="4A53EF37">
    <w:pPr>
      <w:pStyle w:val="Footer"/>
      <w:jc w:val="center"/>
    </w:pPr>
  </w:p>
  <w:p w:rsidR="00C065A5" w:rsidP="00C065A5" w:rsidRDefault="00C065A5" w14:paraId="47EFDF9C" w14:textId="409CE1BB">
    <w:pPr>
      <w:pStyle w:val="Footer"/>
      <w:jc w:val="center"/>
    </w:pPr>
    <w:hyperlink w:history="1" r:id="rId1">
      <w:r w:rsidRPr="00C065A5">
        <w:rPr>
          <w:rStyle w:val="Hyperlink"/>
        </w:rPr>
        <w:t>HOME | EAUC CONFERENCE 2025</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1FD9" w:rsidP="00D9645E" w:rsidRDefault="00BD1FD9" w14:paraId="0582BD11" w14:textId="77777777">
      <w:pPr>
        <w:spacing w:after="0" w:line="240" w:lineRule="auto"/>
      </w:pPr>
      <w:r>
        <w:separator/>
      </w:r>
    </w:p>
  </w:footnote>
  <w:footnote w:type="continuationSeparator" w:id="0">
    <w:p w:rsidR="00BD1FD9" w:rsidP="00D9645E" w:rsidRDefault="00BD1FD9" w14:paraId="0D92935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9645E" w:rsidP="00D9645E" w:rsidRDefault="00D9645E" w14:paraId="49C2F15F" w14:textId="40E8E1A2">
    <w:pPr>
      <w:pStyle w:val="Header"/>
      <w:jc w:val="center"/>
    </w:pPr>
    <w:r w:rsidR="44E93353">
      <w:drawing>
        <wp:inline wp14:editId="1BBC0054" wp14:anchorId="2080E9CF">
          <wp:extent cx="2336800" cy="900642"/>
          <wp:effectExtent l="0" t="0" r="6350" b="0"/>
          <wp:docPr id="1881337193" name="Picture 2" descr="A blue text on a black background&#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dfe110cfe7474d0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336800" cy="900642"/>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hdr>
</file>

<file path=word/intelligence2.xml><?xml version="1.0" encoding="utf-8"?>
<int2:intelligence xmlns:int2="http://schemas.microsoft.com/office/intelligence/2020/intelligence">
  <int2:observations>
    <int2:bookmark int2:bookmarkName="_Int_BolpFRa2" int2:invalidationBookmarkName="" int2:hashCode="BEnLmWbrddCIzm" int2:id="zgfNvovM">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CA382"/>
    <w:multiLevelType w:val="hybridMultilevel"/>
    <w:tmpl w:val="E2E071B2"/>
    <w:lvl w:ilvl="0" w:tplc="46220CC0">
      <w:start w:val="1"/>
      <w:numFmt w:val="bullet"/>
      <w:lvlText w:val=""/>
      <w:lvlJc w:val="left"/>
      <w:pPr>
        <w:ind w:left="720" w:hanging="360"/>
      </w:pPr>
      <w:rPr>
        <w:rFonts w:hint="default" w:ascii="Wingdings" w:hAnsi="Wingdings"/>
      </w:rPr>
    </w:lvl>
    <w:lvl w:ilvl="1" w:tplc="8BE2E2CA">
      <w:start w:val="1"/>
      <w:numFmt w:val="bullet"/>
      <w:lvlText w:val="o"/>
      <w:lvlJc w:val="left"/>
      <w:pPr>
        <w:ind w:left="1440" w:hanging="360"/>
      </w:pPr>
      <w:rPr>
        <w:rFonts w:hint="default" w:ascii="Courier New" w:hAnsi="Courier New"/>
      </w:rPr>
    </w:lvl>
    <w:lvl w:ilvl="2" w:tplc="F10E261C">
      <w:start w:val="1"/>
      <w:numFmt w:val="bullet"/>
      <w:lvlText w:val=""/>
      <w:lvlJc w:val="left"/>
      <w:pPr>
        <w:ind w:left="2160" w:hanging="360"/>
      </w:pPr>
      <w:rPr>
        <w:rFonts w:hint="default" w:ascii="Wingdings" w:hAnsi="Wingdings"/>
      </w:rPr>
    </w:lvl>
    <w:lvl w:ilvl="3" w:tplc="7458B808">
      <w:start w:val="1"/>
      <w:numFmt w:val="bullet"/>
      <w:lvlText w:val=""/>
      <w:lvlJc w:val="left"/>
      <w:pPr>
        <w:ind w:left="2880" w:hanging="360"/>
      </w:pPr>
      <w:rPr>
        <w:rFonts w:hint="default" w:ascii="Symbol" w:hAnsi="Symbol"/>
      </w:rPr>
    </w:lvl>
    <w:lvl w:ilvl="4" w:tplc="7E144E7E">
      <w:start w:val="1"/>
      <w:numFmt w:val="bullet"/>
      <w:lvlText w:val="o"/>
      <w:lvlJc w:val="left"/>
      <w:pPr>
        <w:ind w:left="3600" w:hanging="360"/>
      </w:pPr>
      <w:rPr>
        <w:rFonts w:hint="default" w:ascii="Courier New" w:hAnsi="Courier New"/>
      </w:rPr>
    </w:lvl>
    <w:lvl w:ilvl="5" w:tplc="9EC6BEC0">
      <w:start w:val="1"/>
      <w:numFmt w:val="bullet"/>
      <w:lvlText w:val=""/>
      <w:lvlJc w:val="left"/>
      <w:pPr>
        <w:ind w:left="4320" w:hanging="360"/>
      </w:pPr>
      <w:rPr>
        <w:rFonts w:hint="default" w:ascii="Wingdings" w:hAnsi="Wingdings"/>
      </w:rPr>
    </w:lvl>
    <w:lvl w:ilvl="6" w:tplc="834EBEB6">
      <w:start w:val="1"/>
      <w:numFmt w:val="bullet"/>
      <w:lvlText w:val=""/>
      <w:lvlJc w:val="left"/>
      <w:pPr>
        <w:ind w:left="5040" w:hanging="360"/>
      </w:pPr>
      <w:rPr>
        <w:rFonts w:hint="default" w:ascii="Symbol" w:hAnsi="Symbol"/>
      </w:rPr>
    </w:lvl>
    <w:lvl w:ilvl="7" w:tplc="C76AD5F0">
      <w:start w:val="1"/>
      <w:numFmt w:val="bullet"/>
      <w:lvlText w:val="o"/>
      <w:lvlJc w:val="left"/>
      <w:pPr>
        <w:ind w:left="5760" w:hanging="360"/>
      </w:pPr>
      <w:rPr>
        <w:rFonts w:hint="default" w:ascii="Courier New" w:hAnsi="Courier New"/>
      </w:rPr>
    </w:lvl>
    <w:lvl w:ilvl="8" w:tplc="E68AD4F8">
      <w:start w:val="1"/>
      <w:numFmt w:val="bullet"/>
      <w:lvlText w:val=""/>
      <w:lvlJc w:val="left"/>
      <w:pPr>
        <w:ind w:left="6480" w:hanging="360"/>
      </w:pPr>
      <w:rPr>
        <w:rFonts w:hint="default" w:ascii="Wingdings" w:hAnsi="Wingdings"/>
      </w:rPr>
    </w:lvl>
  </w:abstractNum>
  <w:abstractNum w:abstractNumId="1" w15:restartNumberingAfterBreak="0">
    <w:nsid w:val="55D8D0A5"/>
    <w:multiLevelType w:val="hybridMultilevel"/>
    <w:tmpl w:val="9D22AB30"/>
    <w:lvl w:ilvl="0" w:tplc="F74A66A0">
      <w:start w:val="1"/>
      <w:numFmt w:val="bullet"/>
      <w:lvlText w:val=""/>
      <w:lvlJc w:val="left"/>
      <w:pPr>
        <w:ind w:left="720" w:hanging="360"/>
      </w:pPr>
      <w:rPr>
        <w:rFonts w:hint="default" w:ascii="Symbol" w:hAnsi="Symbol"/>
      </w:rPr>
    </w:lvl>
    <w:lvl w:ilvl="1" w:tplc="5E660974">
      <w:start w:val="1"/>
      <w:numFmt w:val="bullet"/>
      <w:lvlText w:val="o"/>
      <w:lvlJc w:val="left"/>
      <w:pPr>
        <w:ind w:left="1440" w:hanging="360"/>
      </w:pPr>
      <w:rPr>
        <w:rFonts w:hint="default" w:ascii="Courier New" w:hAnsi="Courier New"/>
      </w:rPr>
    </w:lvl>
    <w:lvl w:ilvl="2" w:tplc="138C4CC4">
      <w:start w:val="1"/>
      <w:numFmt w:val="bullet"/>
      <w:lvlText w:val=""/>
      <w:lvlJc w:val="left"/>
      <w:pPr>
        <w:ind w:left="2160" w:hanging="360"/>
      </w:pPr>
      <w:rPr>
        <w:rFonts w:hint="default" w:ascii="Wingdings" w:hAnsi="Wingdings"/>
      </w:rPr>
    </w:lvl>
    <w:lvl w:ilvl="3" w:tplc="6D42E3EC">
      <w:start w:val="1"/>
      <w:numFmt w:val="bullet"/>
      <w:lvlText w:val=""/>
      <w:lvlJc w:val="left"/>
      <w:pPr>
        <w:ind w:left="2880" w:hanging="360"/>
      </w:pPr>
      <w:rPr>
        <w:rFonts w:hint="default" w:ascii="Symbol" w:hAnsi="Symbol"/>
      </w:rPr>
    </w:lvl>
    <w:lvl w:ilvl="4" w:tplc="8F3EB3CC">
      <w:start w:val="1"/>
      <w:numFmt w:val="bullet"/>
      <w:lvlText w:val="o"/>
      <w:lvlJc w:val="left"/>
      <w:pPr>
        <w:ind w:left="3600" w:hanging="360"/>
      </w:pPr>
      <w:rPr>
        <w:rFonts w:hint="default" w:ascii="Courier New" w:hAnsi="Courier New"/>
      </w:rPr>
    </w:lvl>
    <w:lvl w:ilvl="5" w:tplc="2F2C247C">
      <w:start w:val="1"/>
      <w:numFmt w:val="bullet"/>
      <w:lvlText w:val=""/>
      <w:lvlJc w:val="left"/>
      <w:pPr>
        <w:ind w:left="4320" w:hanging="360"/>
      </w:pPr>
      <w:rPr>
        <w:rFonts w:hint="default" w:ascii="Wingdings" w:hAnsi="Wingdings"/>
      </w:rPr>
    </w:lvl>
    <w:lvl w:ilvl="6" w:tplc="3152A17C">
      <w:start w:val="1"/>
      <w:numFmt w:val="bullet"/>
      <w:lvlText w:val=""/>
      <w:lvlJc w:val="left"/>
      <w:pPr>
        <w:ind w:left="5040" w:hanging="360"/>
      </w:pPr>
      <w:rPr>
        <w:rFonts w:hint="default" w:ascii="Symbol" w:hAnsi="Symbol"/>
      </w:rPr>
    </w:lvl>
    <w:lvl w:ilvl="7" w:tplc="86C01382">
      <w:start w:val="1"/>
      <w:numFmt w:val="bullet"/>
      <w:lvlText w:val="o"/>
      <w:lvlJc w:val="left"/>
      <w:pPr>
        <w:ind w:left="5760" w:hanging="360"/>
      </w:pPr>
      <w:rPr>
        <w:rFonts w:hint="default" w:ascii="Courier New" w:hAnsi="Courier New"/>
      </w:rPr>
    </w:lvl>
    <w:lvl w:ilvl="8" w:tplc="CED66C8C">
      <w:start w:val="1"/>
      <w:numFmt w:val="bullet"/>
      <w:lvlText w:val=""/>
      <w:lvlJc w:val="left"/>
      <w:pPr>
        <w:ind w:left="6480" w:hanging="360"/>
      </w:pPr>
      <w:rPr>
        <w:rFonts w:hint="default" w:ascii="Wingdings" w:hAnsi="Wingdings"/>
      </w:rPr>
    </w:lvl>
  </w:abstractNum>
  <w:abstractNum w:abstractNumId="2" w15:restartNumberingAfterBreak="0">
    <w:nsid w:val="6C71ADFD"/>
    <w:multiLevelType w:val="hybridMultilevel"/>
    <w:tmpl w:val="405678E2"/>
    <w:lvl w:ilvl="0" w:tplc="EC8EA8B2">
      <w:start w:val="1"/>
      <w:numFmt w:val="bullet"/>
      <w:lvlText w:val=""/>
      <w:lvlJc w:val="left"/>
      <w:pPr>
        <w:ind w:left="720" w:hanging="360"/>
      </w:pPr>
      <w:rPr>
        <w:rFonts w:hint="default" w:ascii="Symbol" w:hAnsi="Symbol"/>
      </w:rPr>
    </w:lvl>
    <w:lvl w:ilvl="1" w:tplc="51BCF610">
      <w:start w:val="1"/>
      <w:numFmt w:val="bullet"/>
      <w:lvlText w:val="o"/>
      <w:lvlJc w:val="left"/>
      <w:pPr>
        <w:ind w:left="1440" w:hanging="360"/>
      </w:pPr>
      <w:rPr>
        <w:rFonts w:hint="default" w:ascii="Courier New" w:hAnsi="Courier New"/>
      </w:rPr>
    </w:lvl>
    <w:lvl w:ilvl="2" w:tplc="50342B86">
      <w:start w:val="1"/>
      <w:numFmt w:val="bullet"/>
      <w:lvlText w:val=""/>
      <w:lvlJc w:val="left"/>
      <w:pPr>
        <w:ind w:left="2160" w:hanging="360"/>
      </w:pPr>
      <w:rPr>
        <w:rFonts w:hint="default" w:ascii="Wingdings" w:hAnsi="Wingdings"/>
      </w:rPr>
    </w:lvl>
    <w:lvl w:ilvl="3" w:tplc="41DA9D1A">
      <w:start w:val="1"/>
      <w:numFmt w:val="bullet"/>
      <w:lvlText w:val=""/>
      <w:lvlJc w:val="left"/>
      <w:pPr>
        <w:ind w:left="2880" w:hanging="360"/>
      </w:pPr>
      <w:rPr>
        <w:rFonts w:hint="default" w:ascii="Symbol" w:hAnsi="Symbol"/>
      </w:rPr>
    </w:lvl>
    <w:lvl w:ilvl="4" w:tplc="56626826">
      <w:start w:val="1"/>
      <w:numFmt w:val="bullet"/>
      <w:lvlText w:val="o"/>
      <w:lvlJc w:val="left"/>
      <w:pPr>
        <w:ind w:left="3600" w:hanging="360"/>
      </w:pPr>
      <w:rPr>
        <w:rFonts w:hint="default" w:ascii="Courier New" w:hAnsi="Courier New"/>
      </w:rPr>
    </w:lvl>
    <w:lvl w:ilvl="5" w:tplc="DBF0036E">
      <w:start w:val="1"/>
      <w:numFmt w:val="bullet"/>
      <w:lvlText w:val=""/>
      <w:lvlJc w:val="left"/>
      <w:pPr>
        <w:ind w:left="4320" w:hanging="360"/>
      </w:pPr>
      <w:rPr>
        <w:rFonts w:hint="default" w:ascii="Wingdings" w:hAnsi="Wingdings"/>
      </w:rPr>
    </w:lvl>
    <w:lvl w:ilvl="6" w:tplc="FD10D3EC">
      <w:start w:val="1"/>
      <w:numFmt w:val="bullet"/>
      <w:lvlText w:val=""/>
      <w:lvlJc w:val="left"/>
      <w:pPr>
        <w:ind w:left="5040" w:hanging="360"/>
      </w:pPr>
      <w:rPr>
        <w:rFonts w:hint="default" w:ascii="Symbol" w:hAnsi="Symbol"/>
      </w:rPr>
    </w:lvl>
    <w:lvl w:ilvl="7" w:tplc="B664C7F0">
      <w:start w:val="1"/>
      <w:numFmt w:val="bullet"/>
      <w:lvlText w:val="o"/>
      <w:lvlJc w:val="left"/>
      <w:pPr>
        <w:ind w:left="5760" w:hanging="360"/>
      </w:pPr>
      <w:rPr>
        <w:rFonts w:hint="default" w:ascii="Courier New" w:hAnsi="Courier New"/>
      </w:rPr>
    </w:lvl>
    <w:lvl w:ilvl="8" w:tplc="EFD8C74E">
      <w:start w:val="1"/>
      <w:numFmt w:val="bullet"/>
      <w:lvlText w:val=""/>
      <w:lvlJc w:val="left"/>
      <w:pPr>
        <w:ind w:left="6480" w:hanging="360"/>
      </w:pPr>
      <w:rPr>
        <w:rFonts w:hint="default" w:ascii="Wingdings" w:hAnsi="Wingdings"/>
      </w:rPr>
    </w:lvl>
  </w:abstractNum>
  <w:abstractNum w:abstractNumId="3" w15:restartNumberingAfterBreak="0">
    <w:nsid w:val="7384B5CE"/>
    <w:multiLevelType w:val="hybridMultilevel"/>
    <w:tmpl w:val="95927A7A"/>
    <w:lvl w:ilvl="0" w:tplc="259EAC56">
      <w:start w:val="1"/>
      <w:numFmt w:val="bullet"/>
      <w:lvlText w:val=""/>
      <w:lvlJc w:val="left"/>
      <w:pPr>
        <w:ind w:left="720" w:hanging="360"/>
      </w:pPr>
      <w:rPr>
        <w:rFonts w:hint="default" w:ascii="Symbol" w:hAnsi="Symbol"/>
      </w:rPr>
    </w:lvl>
    <w:lvl w:ilvl="1" w:tplc="14882918">
      <w:start w:val="1"/>
      <w:numFmt w:val="bullet"/>
      <w:lvlText w:val="o"/>
      <w:lvlJc w:val="left"/>
      <w:pPr>
        <w:ind w:left="1440" w:hanging="360"/>
      </w:pPr>
      <w:rPr>
        <w:rFonts w:hint="default" w:ascii="Courier New" w:hAnsi="Courier New"/>
      </w:rPr>
    </w:lvl>
    <w:lvl w:ilvl="2" w:tplc="D38E9132">
      <w:start w:val="1"/>
      <w:numFmt w:val="bullet"/>
      <w:lvlText w:val=""/>
      <w:lvlJc w:val="left"/>
      <w:pPr>
        <w:ind w:left="2160" w:hanging="360"/>
      </w:pPr>
      <w:rPr>
        <w:rFonts w:hint="default" w:ascii="Wingdings" w:hAnsi="Wingdings"/>
      </w:rPr>
    </w:lvl>
    <w:lvl w:ilvl="3" w:tplc="9558E474">
      <w:start w:val="1"/>
      <w:numFmt w:val="bullet"/>
      <w:lvlText w:val=""/>
      <w:lvlJc w:val="left"/>
      <w:pPr>
        <w:ind w:left="2880" w:hanging="360"/>
      </w:pPr>
      <w:rPr>
        <w:rFonts w:hint="default" w:ascii="Symbol" w:hAnsi="Symbol"/>
      </w:rPr>
    </w:lvl>
    <w:lvl w:ilvl="4" w:tplc="CE3A2D4C">
      <w:start w:val="1"/>
      <w:numFmt w:val="bullet"/>
      <w:lvlText w:val="o"/>
      <w:lvlJc w:val="left"/>
      <w:pPr>
        <w:ind w:left="3600" w:hanging="360"/>
      </w:pPr>
      <w:rPr>
        <w:rFonts w:hint="default" w:ascii="Courier New" w:hAnsi="Courier New"/>
      </w:rPr>
    </w:lvl>
    <w:lvl w:ilvl="5" w:tplc="2528CB78">
      <w:start w:val="1"/>
      <w:numFmt w:val="bullet"/>
      <w:lvlText w:val=""/>
      <w:lvlJc w:val="left"/>
      <w:pPr>
        <w:ind w:left="4320" w:hanging="360"/>
      </w:pPr>
      <w:rPr>
        <w:rFonts w:hint="default" w:ascii="Wingdings" w:hAnsi="Wingdings"/>
      </w:rPr>
    </w:lvl>
    <w:lvl w:ilvl="6" w:tplc="47C25950">
      <w:start w:val="1"/>
      <w:numFmt w:val="bullet"/>
      <w:lvlText w:val=""/>
      <w:lvlJc w:val="left"/>
      <w:pPr>
        <w:ind w:left="5040" w:hanging="360"/>
      </w:pPr>
      <w:rPr>
        <w:rFonts w:hint="default" w:ascii="Symbol" w:hAnsi="Symbol"/>
      </w:rPr>
    </w:lvl>
    <w:lvl w:ilvl="7" w:tplc="A8F0B334">
      <w:start w:val="1"/>
      <w:numFmt w:val="bullet"/>
      <w:lvlText w:val="o"/>
      <w:lvlJc w:val="left"/>
      <w:pPr>
        <w:ind w:left="5760" w:hanging="360"/>
      </w:pPr>
      <w:rPr>
        <w:rFonts w:hint="default" w:ascii="Courier New" w:hAnsi="Courier New"/>
      </w:rPr>
    </w:lvl>
    <w:lvl w:ilvl="8" w:tplc="49943730">
      <w:start w:val="1"/>
      <w:numFmt w:val="bullet"/>
      <w:lvlText w:val=""/>
      <w:lvlJc w:val="left"/>
      <w:pPr>
        <w:ind w:left="6480" w:hanging="360"/>
      </w:pPr>
      <w:rPr>
        <w:rFonts w:hint="default" w:ascii="Wingdings" w:hAnsi="Wingdings"/>
      </w:rPr>
    </w:lvl>
  </w:abstractNum>
  <w:abstractNum w:abstractNumId="4" w15:restartNumberingAfterBreak="0">
    <w:nsid w:val="74D34BED"/>
    <w:multiLevelType w:val="hybridMultilevel"/>
    <w:tmpl w:val="41B8A062"/>
    <w:lvl w:ilvl="0" w:tplc="3E964E3C">
      <w:start w:val="1"/>
      <w:numFmt w:val="bullet"/>
      <w:lvlText w:val=""/>
      <w:lvlJc w:val="left"/>
      <w:pPr>
        <w:ind w:left="720" w:hanging="360"/>
      </w:pPr>
      <w:rPr>
        <w:rFonts w:hint="default" w:ascii="Symbol" w:hAnsi="Symbol"/>
      </w:rPr>
    </w:lvl>
    <w:lvl w:ilvl="1" w:tplc="D09A6304">
      <w:start w:val="1"/>
      <w:numFmt w:val="bullet"/>
      <w:lvlText w:val="o"/>
      <w:lvlJc w:val="left"/>
      <w:pPr>
        <w:ind w:left="1440" w:hanging="360"/>
      </w:pPr>
      <w:rPr>
        <w:rFonts w:hint="default" w:ascii="Courier New" w:hAnsi="Courier New"/>
      </w:rPr>
    </w:lvl>
    <w:lvl w:ilvl="2" w:tplc="151C5B6C">
      <w:start w:val="1"/>
      <w:numFmt w:val="bullet"/>
      <w:lvlText w:val=""/>
      <w:lvlJc w:val="left"/>
      <w:pPr>
        <w:ind w:left="2160" w:hanging="360"/>
      </w:pPr>
      <w:rPr>
        <w:rFonts w:hint="default" w:ascii="Wingdings" w:hAnsi="Wingdings"/>
      </w:rPr>
    </w:lvl>
    <w:lvl w:ilvl="3" w:tplc="91A288EC">
      <w:start w:val="1"/>
      <w:numFmt w:val="bullet"/>
      <w:lvlText w:val=""/>
      <w:lvlJc w:val="left"/>
      <w:pPr>
        <w:ind w:left="2880" w:hanging="360"/>
      </w:pPr>
      <w:rPr>
        <w:rFonts w:hint="default" w:ascii="Symbol" w:hAnsi="Symbol"/>
      </w:rPr>
    </w:lvl>
    <w:lvl w:ilvl="4" w:tplc="5B44CD68">
      <w:start w:val="1"/>
      <w:numFmt w:val="bullet"/>
      <w:lvlText w:val="o"/>
      <w:lvlJc w:val="left"/>
      <w:pPr>
        <w:ind w:left="3600" w:hanging="360"/>
      </w:pPr>
      <w:rPr>
        <w:rFonts w:hint="default" w:ascii="Courier New" w:hAnsi="Courier New"/>
      </w:rPr>
    </w:lvl>
    <w:lvl w:ilvl="5" w:tplc="C0586932">
      <w:start w:val="1"/>
      <w:numFmt w:val="bullet"/>
      <w:lvlText w:val=""/>
      <w:lvlJc w:val="left"/>
      <w:pPr>
        <w:ind w:left="4320" w:hanging="360"/>
      </w:pPr>
      <w:rPr>
        <w:rFonts w:hint="default" w:ascii="Wingdings" w:hAnsi="Wingdings"/>
      </w:rPr>
    </w:lvl>
    <w:lvl w:ilvl="6" w:tplc="220ED71C">
      <w:start w:val="1"/>
      <w:numFmt w:val="bullet"/>
      <w:lvlText w:val=""/>
      <w:lvlJc w:val="left"/>
      <w:pPr>
        <w:ind w:left="5040" w:hanging="360"/>
      </w:pPr>
      <w:rPr>
        <w:rFonts w:hint="default" w:ascii="Symbol" w:hAnsi="Symbol"/>
      </w:rPr>
    </w:lvl>
    <w:lvl w:ilvl="7" w:tplc="CE8ED1CA">
      <w:start w:val="1"/>
      <w:numFmt w:val="bullet"/>
      <w:lvlText w:val="o"/>
      <w:lvlJc w:val="left"/>
      <w:pPr>
        <w:ind w:left="5760" w:hanging="360"/>
      </w:pPr>
      <w:rPr>
        <w:rFonts w:hint="default" w:ascii="Courier New" w:hAnsi="Courier New"/>
      </w:rPr>
    </w:lvl>
    <w:lvl w:ilvl="8" w:tplc="CEEE3E2E">
      <w:start w:val="1"/>
      <w:numFmt w:val="bullet"/>
      <w:lvlText w:val=""/>
      <w:lvlJc w:val="left"/>
      <w:pPr>
        <w:ind w:left="6480" w:hanging="360"/>
      </w:pPr>
      <w:rPr>
        <w:rFonts w:hint="default" w:ascii="Wingdings" w:hAnsi="Wingdings"/>
      </w:rPr>
    </w:lvl>
  </w:abstractNum>
  <w:num w:numId="1" w16cid:durableId="94832127">
    <w:abstractNumId w:val="4"/>
  </w:num>
  <w:num w:numId="2" w16cid:durableId="1213007651">
    <w:abstractNumId w:val="1"/>
  </w:num>
  <w:num w:numId="3" w16cid:durableId="1849296756">
    <w:abstractNumId w:val="0"/>
  </w:num>
  <w:num w:numId="4" w16cid:durableId="1787771006">
    <w:abstractNumId w:val="2"/>
  </w:num>
  <w:num w:numId="5" w16cid:durableId="315114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3B6767"/>
    <w:rsid w:val="004D4728"/>
    <w:rsid w:val="006D6A51"/>
    <w:rsid w:val="008C08F3"/>
    <w:rsid w:val="00A5707F"/>
    <w:rsid w:val="00ABECEB"/>
    <w:rsid w:val="00AF73FD"/>
    <w:rsid w:val="00B423F5"/>
    <w:rsid w:val="00BD1203"/>
    <w:rsid w:val="00BD1FD9"/>
    <w:rsid w:val="00C065A5"/>
    <w:rsid w:val="00C824DB"/>
    <w:rsid w:val="00D9645E"/>
    <w:rsid w:val="00E437F2"/>
    <w:rsid w:val="0137DB92"/>
    <w:rsid w:val="0170BB8E"/>
    <w:rsid w:val="0204E5B6"/>
    <w:rsid w:val="020D0132"/>
    <w:rsid w:val="042CF871"/>
    <w:rsid w:val="0448A627"/>
    <w:rsid w:val="04F1A313"/>
    <w:rsid w:val="09CBB091"/>
    <w:rsid w:val="10060899"/>
    <w:rsid w:val="103F2FC9"/>
    <w:rsid w:val="1217BEC3"/>
    <w:rsid w:val="12CA068E"/>
    <w:rsid w:val="1411E9DF"/>
    <w:rsid w:val="1463422C"/>
    <w:rsid w:val="1633E588"/>
    <w:rsid w:val="163A8112"/>
    <w:rsid w:val="18323437"/>
    <w:rsid w:val="18F61456"/>
    <w:rsid w:val="1D708A67"/>
    <w:rsid w:val="1F58B050"/>
    <w:rsid w:val="2240B2E9"/>
    <w:rsid w:val="244AFE97"/>
    <w:rsid w:val="305E5088"/>
    <w:rsid w:val="32E9912F"/>
    <w:rsid w:val="32F22C45"/>
    <w:rsid w:val="373B6767"/>
    <w:rsid w:val="37C88556"/>
    <w:rsid w:val="3DD9DFA5"/>
    <w:rsid w:val="4158C707"/>
    <w:rsid w:val="4263B33D"/>
    <w:rsid w:val="449ED5C3"/>
    <w:rsid w:val="44E93353"/>
    <w:rsid w:val="4BCFFAEA"/>
    <w:rsid w:val="4D512203"/>
    <w:rsid w:val="4D6223BB"/>
    <w:rsid w:val="4D6A62F3"/>
    <w:rsid w:val="4D744577"/>
    <w:rsid w:val="4F93A7F2"/>
    <w:rsid w:val="57576574"/>
    <w:rsid w:val="5B372A6D"/>
    <w:rsid w:val="5FE51F2F"/>
    <w:rsid w:val="66BC0FF0"/>
    <w:rsid w:val="68E3930C"/>
    <w:rsid w:val="6B4976ED"/>
    <w:rsid w:val="70E57DD2"/>
    <w:rsid w:val="72608640"/>
    <w:rsid w:val="774B3150"/>
    <w:rsid w:val="77553B8C"/>
    <w:rsid w:val="775A03C9"/>
    <w:rsid w:val="78D18363"/>
    <w:rsid w:val="79E48895"/>
    <w:rsid w:val="7B1E8D4C"/>
    <w:rsid w:val="7EBC5DE4"/>
    <w:rsid w:val="7ECEA51A"/>
    <w:rsid w:val="7F2DA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6767"/>
  <w15:chartTrackingRefBased/>
  <w15:docId w15:val="{13681C91-31EA-4DE3-A488-C916ECCB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49ED5C3"/>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00B423F5"/>
    <w:pPr>
      <w:spacing w:after="0" w:line="240" w:lineRule="auto"/>
    </w:pPr>
  </w:style>
  <w:style w:type="paragraph" w:styleId="Header">
    <w:name w:val="header"/>
    <w:basedOn w:val="Normal"/>
    <w:link w:val="HeaderChar"/>
    <w:uiPriority w:val="99"/>
    <w:unhideWhenUsed/>
    <w:rsid w:val="00D9645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645E"/>
  </w:style>
  <w:style w:type="paragraph" w:styleId="Footer">
    <w:name w:val="footer"/>
    <w:basedOn w:val="Normal"/>
    <w:link w:val="FooterChar"/>
    <w:uiPriority w:val="99"/>
    <w:unhideWhenUsed/>
    <w:rsid w:val="00D9645E"/>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645E"/>
  </w:style>
  <w:style w:type="character" w:styleId="Hyperlink">
    <w:name w:val="Hyperlink"/>
    <w:basedOn w:val="DefaultParagraphFont"/>
    <w:uiPriority w:val="99"/>
    <w:unhideWhenUsed/>
    <w:rsid w:val="00C065A5"/>
    <w:rPr>
      <w:color w:val="467886" w:themeColor="hyperlink"/>
      <w:u w:val="single"/>
    </w:rPr>
  </w:style>
  <w:style w:type="character" w:styleId="UnresolvedMention">
    <w:name w:val="Unresolved Mention"/>
    <w:basedOn w:val="DefaultParagraphFont"/>
    <w:uiPriority w:val="99"/>
    <w:semiHidden/>
    <w:unhideWhenUsed/>
    <w:rsid w:val="00C06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info@eauc.org.uk" TargetMode="External" Id="R5a72f00d7220498b" /><Relationship Type="http://schemas.openxmlformats.org/officeDocument/2006/relationships/hyperlink" Target="https://www.eauc-conference.org/" TargetMode="External" Id="R1199ddcb00234c74" /><Relationship Type="http://schemas.microsoft.com/office/2020/10/relationships/intelligence" Target="intelligence2.xml" Id="R5519f9e2f7d24329" /></Relationships>
</file>

<file path=word/_rels/footer1.xml.rels><?xml version="1.0" encoding="UTF-8" standalone="yes"?>
<Relationships xmlns="http://schemas.openxmlformats.org/package/2006/relationships"><Relationship Id="rId1" Type="http://schemas.openxmlformats.org/officeDocument/2006/relationships/hyperlink" Target="https://www.eauc-conference.org/" TargetMode="External"/></Relationships>
</file>

<file path=word/_rels/header1.xml.rels>&#65279;<?xml version="1.0" encoding="utf-8"?><Relationships xmlns="http://schemas.openxmlformats.org/package/2006/relationships"><Relationship Type="http://schemas.openxmlformats.org/officeDocument/2006/relationships/image" Target="/media/image2.png" Id="Rdfe110cfe7474d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82F691CC26A45BB748004A54C0C63" ma:contentTypeVersion="20" ma:contentTypeDescription="Create a new document." ma:contentTypeScope="" ma:versionID="f3c61ed22a4e9291596dcd1307e7a67a">
  <xsd:schema xmlns:xsd="http://www.w3.org/2001/XMLSchema" xmlns:xs="http://www.w3.org/2001/XMLSchema" xmlns:p="http://schemas.microsoft.com/office/2006/metadata/properties" xmlns:ns1="http://schemas.microsoft.com/sharepoint/v3" xmlns:ns2="bac58e29-0c23-4090-b611-ed602008453e" xmlns:ns3="2213ecb7-d87a-4aba-b21b-ec7ca04e5a58" targetNamespace="http://schemas.microsoft.com/office/2006/metadata/properties" ma:root="true" ma:fieldsID="41f0edd34ba686842bda17eef15a68e3" ns1:_="" ns2:_="" ns3:_="">
    <xsd:import namespace="http://schemas.microsoft.com/sharepoint/v3"/>
    <xsd:import namespace="bac58e29-0c23-4090-b611-ed602008453e"/>
    <xsd:import namespace="2213ecb7-d87a-4aba-b21b-ec7ca04e5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58e29-0c23-4090-b611-ed602008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3ecb7-d87a-4aba-b21b-ec7ca04e5a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a8d26b-852d-45c4-8141-779065016c1b}" ma:internalName="TaxCatchAll" ma:showField="CatchAllData" ma:web="2213ecb7-d87a-4aba-b21b-ec7ca04e5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213ecb7-d87a-4aba-b21b-ec7ca04e5a58" xsi:nil="true"/>
    <_ip_UnifiedCompliancePolicyProperties xmlns="http://schemas.microsoft.com/sharepoint/v3" xsi:nil="true"/>
    <lcf76f155ced4ddcb4097134ff3c332f xmlns="bac58e29-0c23-4090-b611-ed60200845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7150F2-E1F0-4716-AC65-61549F7FF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c58e29-0c23-4090-b611-ed602008453e"/>
    <ds:schemaRef ds:uri="2213ecb7-d87a-4aba-b21b-ec7ca04e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C1483-21E0-405E-9E1F-B87A737B9DAB}">
  <ds:schemaRefs>
    <ds:schemaRef ds:uri="http://schemas.microsoft.com/sharepoint/v3/contenttype/forms"/>
  </ds:schemaRefs>
</ds:datastoreItem>
</file>

<file path=customXml/itemProps3.xml><?xml version="1.0" encoding="utf-8"?>
<ds:datastoreItem xmlns:ds="http://schemas.openxmlformats.org/officeDocument/2006/customXml" ds:itemID="{CD57C5C9-F8D0-4A53-AA8E-822925FAC037}">
  <ds:schemaRefs>
    <ds:schemaRef ds:uri="http://schemas.microsoft.com/office/2006/metadata/properties"/>
    <ds:schemaRef ds:uri="http://schemas.microsoft.com/office/infopath/2007/PartnerControls"/>
    <ds:schemaRef ds:uri="http://schemas.microsoft.com/sharepoint/v3"/>
    <ds:schemaRef ds:uri="2213ecb7-d87a-4aba-b21b-ec7ca04e5a58"/>
    <ds:schemaRef ds:uri="bac58e29-0c23-4090-b611-ed602008453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CHAPMAN, Lisa</dc:creator>
  <keywords/>
  <dc:description/>
  <lastModifiedBy>GOODWIN, Fiona</lastModifiedBy>
  <revision>11</revision>
  <dcterms:created xsi:type="dcterms:W3CDTF">2025-04-10T13:13:00.0000000Z</dcterms:created>
  <dcterms:modified xsi:type="dcterms:W3CDTF">2025-04-10T17:35:24.7175263Z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0x01010040A82F691CC26A45BB748004A54C0C63</vt:lpwstr>
  </property>
  <property fmtid="{D5CDD505-2E9C-101B-9397-08002B2CF9AE}" pid="3" name="MediaServiceImageTags">
    <vt:lpwstr/>
  </property>
</Properties>
</file>